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5" w:rsidRPr="00E75BDF" w:rsidRDefault="001E2885" w:rsidP="001E2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9"/>
      <w:bookmarkStart w:id="1" w:name="OLE_LINK10"/>
      <w:permStart w:id="0" w:edGrp="everyone"/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 к расчету оптимального тарифа на содержание и текущий ремонт ОДИ МКД</w:t>
      </w:r>
      <w:bookmarkEnd w:id="0"/>
      <w:bookmarkEnd w:id="1"/>
      <w:permEnd w:id="0"/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0B080E" w:rsidRDefault="000B080E" w:rsidP="001E2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(ВЫДЕРЖКИ)</w:t>
      </w:r>
    </w:p>
    <w:p w:rsidR="00E75BDF" w:rsidRPr="00E75BDF" w:rsidRDefault="00E75BDF" w:rsidP="001E2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Полный объем расчетов с приложениями составляет </w:t>
      </w:r>
      <w:r w:rsidR="00561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листов и доступен для изучения в офисе предприятия по Брянск , Тельмана 74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</w:t>
      </w:r>
      <w:proofErr w:type="gramEnd"/>
    </w:p>
    <w:p w:rsidR="001E2885" w:rsidRPr="00E75BDF" w:rsidRDefault="001E2885" w:rsidP="001E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Характеристика многоквартирного дома по ул. </w:t>
      </w:r>
      <w:r w:rsidR="006B4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Выставочная </w:t>
      </w:r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6B4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E2885" w:rsidRPr="00E75BDF" w:rsidRDefault="001E2885" w:rsidP="001E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пос. Мичуринский.</w:t>
      </w:r>
    </w:p>
    <w:p w:rsidR="00E75BDF" w:rsidRPr="00E75BDF" w:rsidRDefault="001E2885" w:rsidP="00D2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Управляющая компания, согласно ЖК </w:t>
      </w:r>
      <w:proofErr w:type="spell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="00081A28"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spellEnd"/>
      <w:r w:rsidR="00081A28"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управления МКД от 01.07.15 г. Разд.4 </w:t>
      </w: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обязана рассчитать и предложить владельцам помещений в МКД стоимость тарифа предлагаемых работ по оказанию услуг по содержанию принадлежащего им ОДИ в состоянии и виде, требуемом текущим законодат</w:t>
      </w:r>
      <w:bookmarkStart w:id="2" w:name="_GoBack"/>
      <w:bookmarkEnd w:id="2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ельством РФ и покрывающим расходы на увеличение состава ОДИ к требованиям текущего законодательства. </w:t>
      </w:r>
      <w:proofErr w:type="gramEnd"/>
    </w:p>
    <w:p w:rsidR="00D23652" w:rsidRPr="00E75BDF" w:rsidRDefault="001E2885" w:rsidP="00D2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сдачи дома компетентному государственному органу в законодательстве отсутствовали требования, которые введены в РФ на момент расчета тарифа.  </w:t>
      </w:r>
      <w:proofErr w:type="gram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 требований</w:t>
      </w:r>
      <w:proofErr w:type="gramEnd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ГК РФ расхода на увеличение состава ОДИ,</w:t>
      </w:r>
      <w:r w:rsidR="0056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имущества покрываются только за счет владельцев – жителей МКД. </w:t>
      </w:r>
    </w:p>
    <w:p w:rsidR="001E2885" w:rsidRPr="00E75BDF" w:rsidRDefault="00081A28" w:rsidP="0008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1E2885"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210 ГК РФ и статьи 153 ЖК РФ</w:t>
      </w:r>
      <w:proofErr w:type="gramStart"/>
      <w:r w:rsidR="001E2885"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75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proofErr w:type="gramEnd"/>
      <w:r w:rsidR="001E2885"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частью 1 статьи 36 Жилищного</w:t>
      </w: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кодекса Российской Федерации определен состав ОДИ МКД .</w:t>
      </w:r>
    </w:p>
    <w:p w:rsidR="001E2885" w:rsidRPr="00E75BDF" w:rsidRDefault="001E2885" w:rsidP="00D236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75B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целом характеристика МКД  относится  к 75 типовой серии (Приложение 1</w:t>
      </w:r>
      <w:proofErr w:type="gramStart"/>
      <w:r w:rsidRPr="00E75B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)</w:t>
      </w:r>
      <w:proofErr w:type="gramEnd"/>
      <w:r w:rsidRPr="00E75B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и включает следующие показатели: 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год постройки объекта - 1961 г.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год ввода в эксплуатацию  объекта - 1961 г.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тип дома 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–к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ирпичный, многоквартирный 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количество этажей -  2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подъездов - 2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количество помещений -  8, жилых - 8      , нежилых -  0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общая площадь дома – </w:t>
      </w:r>
      <w:r w:rsidRPr="00EB3F4C">
        <w:rPr>
          <w:rFonts w:ascii="Times New Roman" w:hAnsi="Times New Roman" w:cs="Times New Roman"/>
          <w:sz w:val="20"/>
          <w:szCs w:val="20"/>
        </w:rPr>
        <w:t xml:space="preserve">500,70 </w:t>
      </w: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площадь жилых помещений – </w:t>
      </w:r>
      <w:r w:rsidRPr="00EB3F4C">
        <w:rPr>
          <w:rFonts w:ascii="Times New Roman" w:hAnsi="Times New Roman" w:cs="Times New Roman"/>
          <w:sz w:val="20"/>
          <w:szCs w:val="20"/>
        </w:rPr>
        <w:t xml:space="preserve">419,2 </w:t>
      </w: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структура права собственности на помещения в многоквартирном доме: количество владельцев жилых помещений  - 100%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тип фундамента - ленточный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 - тип перекрытий - деревянный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материал несущих сте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н-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каменные, кирпичные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тип фасада – соответствует материалу стен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тип кровл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скатная, из оцинкованной стали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тип системы электроснабжени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центральное, 1 ввод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тип системы холодного водоснабжени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центральное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тип системы горячего водоснабжения - отсутствует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тип системы холодного водоотведени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центральное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 тип системы вентиляции – приточно-вытяжная вентиляция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тип системы водостоков – отсутствует</w:t>
      </w:r>
    </w:p>
    <w:p w:rsidR="00DF05DD" w:rsidRPr="00E75BDF" w:rsidRDefault="00DF05DD" w:rsidP="00D236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по решению общего собрания владельцев помещений МКД управляется по муниципальному тарифу, принятому администрацией Брянского района Брянской области в 2013 г. для содержания и текущего ремонта его муниципальных помещений, общежитий и иных МКД, по которым не принят индивидуальный тариф МКД, на основании данных о МКД и утвержденных общим собранием конкретных услуг кром</w:t>
      </w:r>
      <w:r w:rsidR="00E75BDF"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е, предусмотренных Постановлени</w:t>
      </w: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Правительства РФ №290.</w:t>
      </w:r>
      <w:proofErr w:type="gramEnd"/>
    </w:p>
    <w:p w:rsidR="00DF05DD" w:rsidRPr="00E75BDF" w:rsidRDefault="00DF05DD" w:rsidP="00D2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Принятый муниципальный тариф на содержание и текущий ремонт ОДИ, существующий </w:t>
      </w:r>
      <w:r w:rsidR="00E75BDF"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вашего МКД </w:t>
      </w: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гарантирует комфортное проживание населения в благоприятной среде по реальным рыночных цен на необходимые услуги, работы и материал, согласно действующему законодательству.</w:t>
      </w:r>
      <w:proofErr w:type="gramEnd"/>
    </w:p>
    <w:p w:rsidR="00DF05DD" w:rsidRPr="00E75BDF" w:rsidRDefault="00DF05DD" w:rsidP="00DF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Тариф на содержание и текущий ремонт </w:t>
      </w:r>
      <w:proofErr w:type="spell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 МКД складывается  </w:t>
      </w:r>
      <w:proofErr w:type="gram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F05DD" w:rsidRPr="00E75BDF" w:rsidRDefault="00DF05DD" w:rsidP="00D23652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нормативных затрат на </w:t>
      </w:r>
      <w:proofErr w:type="spell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текущийремонт</w:t>
      </w:r>
      <w:proofErr w:type="spellEnd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конструктивных элементов жилых зданий</w:t>
      </w:r>
    </w:p>
    <w:p w:rsidR="00DF05DD" w:rsidRPr="00E75BDF" w:rsidRDefault="00DF05DD" w:rsidP="00D23652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текущийремонт</w:t>
      </w:r>
      <w:proofErr w:type="spellEnd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обслуживание внутридомового инженерного оборудования</w:t>
      </w:r>
    </w:p>
    <w:p w:rsidR="00DF05DD" w:rsidRPr="00E75BDF" w:rsidRDefault="00DF05DD" w:rsidP="00D2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благоустройство и обеспечение санитарного состояния жилых зданий и придомовых территорий, </w:t>
      </w:r>
      <w:proofErr w:type="gramStart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требований</w:t>
      </w:r>
      <w:proofErr w:type="gramEnd"/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Постановления Правительства РФ №354 и дальнейших Постановлений в развитии. Пожеланий владельцев помещений МКД,  высказанных на общих собраниях.</w:t>
      </w:r>
    </w:p>
    <w:p w:rsidR="00DF05DD" w:rsidRPr="00E75BDF" w:rsidRDefault="00DF05DD" w:rsidP="00D23652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D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прочих прямых затрат, обще эксплуатационных и внеэксплуатационных расходов.</w:t>
      </w:r>
    </w:p>
    <w:p w:rsidR="00EB3F4C" w:rsidRPr="00EB3F4C" w:rsidRDefault="00EB3F4C" w:rsidP="00EB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исключения злоупотребления правами каждой из сторон : владельцев МКД и УК, предлагается расчёт тарифа на содержание и текущий ремонт МКД по адресу посёлок Мичуринский, ул. Выставочная д.3, согласно  ПОСТАНОВЛЕНИЯ ПРАВИТЕЛЬСТВА от 3 апреля 2013 г. N 290</w:t>
      </w:r>
      <w:proofErr w:type="gramStart"/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</w:t>
      </w:r>
      <w:proofErr w:type="gramEnd"/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МИНИМАЛЬНОМ ПЕРЕЧНЕ УСЛУГ И РАБОТ,  НЕОБХОДИМЫХ ДЛЯ ОБЕСПЕЧЕНИЯ   НАДЛЕЖАЩЕГОСОДЕРЖАНИЯ ОБЩЕГО ИМУЩЕСТВА В  МНОГОКВАРТИРНОМ ДОМЕ И ПОРЯДКЕ ИХ ОКАЗАНИЯ И ВЫПОЛНЕНИЯ.</w:t>
      </w:r>
    </w:p>
    <w:p w:rsidR="00EB3F4C" w:rsidRPr="00EB3F4C" w:rsidRDefault="00EB3F4C" w:rsidP="00EB3F4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b/>
          <w:sz w:val="20"/>
          <w:szCs w:val="20"/>
        </w:rPr>
        <w:t xml:space="preserve">  Тариф на содержание и текущий ремонт МКД по адресу посёлок Мичуринский, ул. </w:t>
      </w:r>
      <w:proofErr w:type="gramStart"/>
      <w:r w:rsidRPr="00EB3F4C">
        <w:rPr>
          <w:b/>
          <w:sz w:val="20"/>
          <w:szCs w:val="20"/>
        </w:rPr>
        <w:t>Выставочная</w:t>
      </w:r>
      <w:proofErr w:type="gramEnd"/>
      <w:r w:rsidRPr="00EB3F4C">
        <w:rPr>
          <w:b/>
          <w:sz w:val="20"/>
          <w:szCs w:val="20"/>
        </w:rPr>
        <w:t xml:space="preserve"> д.3 </w:t>
      </w:r>
      <w:r w:rsidRPr="00EB3F4C">
        <w:rPr>
          <w:b/>
          <w:color w:val="282828"/>
          <w:sz w:val="20"/>
          <w:szCs w:val="20"/>
        </w:rPr>
        <w:t>равен – 166-07</w:t>
      </w:r>
      <w:r w:rsidRPr="00EB3F4C">
        <w:rPr>
          <w:color w:val="282828"/>
          <w:sz w:val="20"/>
          <w:szCs w:val="20"/>
        </w:rPr>
        <w:t xml:space="preserve"> </w:t>
      </w:r>
      <w:r w:rsidRPr="00EB3F4C">
        <w:rPr>
          <w:b/>
          <w:color w:val="282828"/>
          <w:sz w:val="20"/>
          <w:szCs w:val="20"/>
        </w:rPr>
        <w:t>на 1 м кв.</w:t>
      </w:r>
    </w:p>
    <w:p w:rsidR="00EB3F4C" w:rsidRPr="00EB3F4C" w:rsidRDefault="00EB3F4C" w:rsidP="00EB3F4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gramStart"/>
      <w:r w:rsidRPr="00EB3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</w:r>
      <w:proofErr w:type="gramEnd"/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Работы, выполняемые в отношении всех видов фундаментов: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технического состояния видимых частей конструкций с выявлением: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-- признаков неравномерных осадок фундаментов всех типов;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-- 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состояния гидроизоляции фундаментов и систем водоотвода фундамента. При выявлении нарушений - восстановление их работоспособности.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 МКД фундамент ленточного типа. Он представляет собой замкнутый контур из железобетонных блоков, возводимый над всеми несущими стенами здания и передающий подлежащему грунту нагрузку от здания. Срок службы основания такого фундамента 75 лет (ограниченный срок эксплуатации). Но из-за стыков бетонных блоков в них может просочиться вода, что влечет за собой образование трещин, выбоин и сколов, вследствие чего срок службы уменьшается и влечет за собой оседание грунта, что сказывается на несущих стенах здания, межпанельных швах, плит перекрытия, происходит перекос дверных и оконных проемов. Ширина такого фундамента составляет 0,5м. Фундамент состоит из щебня, песка, цемента, армированные металлической сеткой.  При ремонте такого фундамента вся его толщина должна быть залита за один прием, а самостоятельно такое количество раствора бетона приготовить сложно. В связи с этим необходима потребность к привлечению строительных фирм, имеющие специальное оборудование и технику.  Из-за вышеперечисленных факторов и материалов износостойкость такого фундамента уменьшается, а средства на ремонт увеличиваются. Поэтому, учитывая все эти факты и особенности, при расчете доли тарифа и текущего ремонта ленточного фундамента необходимо применить повышенный коэффициент и разбить средства для полной замены ленточного фундамента на три года.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Осмотр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отмостки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МКД показал, что из-за неправильного монтажа, срок ее службы в разы уменьшился и начало происходить преждевременное разрушение, а именно: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образование трещин в месте примыкания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отмостки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наружным стенам;</w:t>
      </w:r>
      <w:r w:rsidRPr="00EB3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проседание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на отдельном участке, что требует уплотнения грунта, путем засыпания щебнем и песком;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 xml:space="preserve">-  грунтовые воды совершенно свободно проникают в фундамент дома,  в результате чего </w:t>
      </w:r>
      <w:proofErr w:type="gramStart"/>
      <w:r w:rsidRPr="00EB3F4C">
        <w:rPr>
          <w:rFonts w:ascii="Times New Roman" w:hAnsi="Times New Roman" w:cs="Times New Roman"/>
          <w:sz w:val="20"/>
          <w:szCs w:val="20"/>
        </w:rPr>
        <w:t>происходит  подмывание фундамента и образовываются</w:t>
      </w:r>
      <w:proofErr w:type="gramEnd"/>
      <w:r w:rsidRPr="00EB3F4C">
        <w:rPr>
          <w:rFonts w:ascii="Times New Roman" w:hAnsi="Times New Roman" w:cs="Times New Roman"/>
          <w:sz w:val="20"/>
          <w:szCs w:val="20"/>
        </w:rPr>
        <w:t xml:space="preserve"> трещины в фундаменте и в стенах МКД, что может вызвать подтопление подвала;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 xml:space="preserve">- появился мох по всей площади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. Несоблюдение строительных норм, а так же  возведение незаконных построек в техническом подвале повлекло за собой деформацию фундамента. 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 xml:space="preserve">Все эти факторы влекут за собой плохую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гидро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>- и теплоизоляцию фундамента дома.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 xml:space="preserve">Отсюда следует вывод о том, что ремонт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составит более 50% от ее общей площади.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3F4C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proofErr w:type="gramStart"/>
      <w:r w:rsidRPr="00EB3F4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B3F4C">
        <w:rPr>
          <w:rFonts w:ascii="Times New Roman" w:hAnsi="Times New Roman" w:cs="Times New Roman"/>
          <w:sz w:val="20"/>
          <w:szCs w:val="20"/>
        </w:rPr>
        <w:t xml:space="preserve"> площадь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– 70,0 кв.м. Ширина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составляет 0,9 м по всему периметру дома. </w:t>
      </w:r>
    </w:p>
    <w:p w:rsidR="00EB3F4C" w:rsidRPr="00EB3F4C" w:rsidRDefault="00EB3F4C" w:rsidP="00EB3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>Сметные расчеты: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3140"/>
        <w:gridCol w:w="2133"/>
        <w:gridCol w:w="1865"/>
        <w:gridCol w:w="1665"/>
      </w:tblGrid>
      <w:tr w:rsidR="00EB3F4C" w:rsidRPr="00EB3F4C" w:rsidTr="00EB3F4C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0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133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65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665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3F4C" w:rsidRPr="00EB3F4C" w:rsidTr="00EB3F4C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213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25 куб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500-00</w:t>
            </w:r>
          </w:p>
        </w:tc>
        <w:tc>
          <w:tcPr>
            <w:tcW w:w="16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12500-00</w:t>
            </w:r>
          </w:p>
        </w:tc>
      </w:tr>
      <w:tr w:rsidR="00EB3F4C" w:rsidRPr="00EB3F4C" w:rsidTr="00EB3F4C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213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15 куб. 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6000-00</w:t>
            </w:r>
          </w:p>
        </w:tc>
        <w:tc>
          <w:tcPr>
            <w:tcW w:w="16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90000-00</w:t>
            </w:r>
          </w:p>
        </w:tc>
      </w:tr>
      <w:tr w:rsidR="00EB3F4C" w:rsidRPr="00EB3F4C" w:rsidTr="00EB3F4C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4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Пиломатериал</w:t>
            </w:r>
          </w:p>
        </w:tc>
        <w:tc>
          <w:tcPr>
            <w:tcW w:w="213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0,3 куб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7000-00</w:t>
            </w:r>
          </w:p>
        </w:tc>
        <w:tc>
          <w:tcPr>
            <w:tcW w:w="16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2100-00</w:t>
            </w:r>
          </w:p>
        </w:tc>
      </w:tr>
      <w:tr w:rsidR="00EB3F4C" w:rsidRPr="00EB3F4C" w:rsidTr="00EB3F4C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4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213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2200 кг</w:t>
            </w:r>
          </w:p>
        </w:tc>
        <w:tc>
          <w:tcPr>
            <w:tcW w:w="18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  <w:tc>
          <w:tcPr>
            <w:tcW w:w="16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11000-00</w:t>
            </w:r>
          </w:p>
        </w:tc>
      </w:tr>
      <w:tr w:rsidR="00EB3F4C" w:rsidRPr="00EB3F4C" w:rsidTr="00EB3F4C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4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13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70 кв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358-60</w:t>
            </w:r>
          </w:p>
        </w:tc>
        <w:tc>
          <w:tcPr>
            <w:tcW w:w="16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25102-00</w:t>
            </w:r>
          </w:p>
        </w:tc>
      </w:tr>
      <w:tr w:rsidR="00EB3F4C" w:rsidRPr="00EB3F4C" w:rsidTr="00EB3F4C">
        <w:tc>
          <w:tcPr>
            <w:tcW w:w="1788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4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140702-00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Сметные расчеты произведены в соответствии с Территориальными единичными расценками РЦЦС по Брянской области, созданным в соответствии с Постановлением администрации по Брянской области № 389 от 23.04.2009 г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4). Цены на материалы, указанные в сметных расчетах приведены согласно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прайса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Вирашоп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3).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Работы, необходимые к выполнению в зданиях с подвалами: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Работы, необходимые к выполнению для надлежащего содержания стен многоквартирных домов: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Работы, необходимые к выполнению в целях надлежащего содержания крыш многоквартирных домов: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кровли на отсутствие протечек;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осадочных и температурных швов, водоприемных воронок внутреннего водостока;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проверка состояния защитных бетонных плит и ограждений, фильтрующей способности дренирующего слоя, мест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опирания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железобетонных коробов и других элементов на эксплуатируемых крышах;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температурно-влажностного режима и воздухообмена на чердаке;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состояния оборудования или устройств, предотвращающих образование наледи и сосулек;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и при необходимости очистка кровли от скопления снега и наледи;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Работы, выполняемые в целях надлежащего содержания лестниц многоквартирных домов: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проступях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домах с железобетонными лестницами;</w:t>
      </w:r>
      <w:proofErr w:type="gramEnd"/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B3F4C">
        <w:rPr>
          <w:rFonts w:ascii="Times New Roman" w:hAnsi="Times New Roman" w:cs="Times New Roman"/>
          <w:sz w:val="20"/>
          <w:szCs w:val="20"/>
        </w:rPr>
        <w:t xml:space="preserve">   При эксплуатации деревянных лестниц наблюдаются загнивание, истирание в результате механических воздействий, проседание пола, на котором  установлена лестница</w:t>
      </w:r>
      <w:proofErr w:type="gramStart"/>
      <w:r w:rsidRPr="00EB3F4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B3F4C">
        <w:rPr>
          <w:rFonts w:ascii="Times New Roman" w:hAnsi="Times New Roman" w:cs="Times New Roman"/>
          <w:sz w:val="20"/>
          <w:szCs w:val="20"/>
        </w:rPr>
        <w:t xml:space="preserve"> что приводит к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прогниванию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и расшатыванию элементов лестниц , недостаточная прочность крепления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тетив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подкосоурным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балкам и лестничных перил к тетивам .Выявлено  частичное отсутствие ступеней и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подступенников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  и их скрип, что теряет возможность дальнейшую эксплуатацию лестниц, которая может привести к возможному травматизму.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 xml:space="preserve">  Причиной скрипа является возникновение трения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проступей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 о другие части лестницы. Чаще всего трение указывает на то, что какая-то часть проступи неплотно прикреплена к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косоуру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 xml:space="preserve">, промежуточной балке или </w:t>
      </w:r>
      <w:proofErr w:type="spellStart"/>
      <w:r w:rsidRPr="00EB3F4C">
        <w:rPr>
          <w:rFonts w:ascii="Times New Roman" w:hAnsi="Times New Roman" w:cs="Times New Roman"/>
          <w:sz w:val="20"/>
          <w:szCs w:val="20"/>
        </w:rPr>
        <w:t>подступенку</w:t>
      </w:r>
      <w:proofErr w:type="spellEnd"/>
      <w:r w:rsidRPr="00EB3F4C">
        <w:rPr>
          <w:rFonts w:ascii="Times New Roman" w:hAnsi="Times New Roman" w:cs="Times New Roman"/>
          <w:sz w:val="20"/>
          <w:szCs w:val="20"/>
        </w:rPr>
        <w:t>. Причиной может быть усыхание или коробление этих деталей.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 xml:space="preserve"> Также наблюдается усадка опорных балок и основной части балясин, для устранения такого рода дефектов требуется демонтаж всего сооружения и его полная реконструкция</w:t>
      </w:r>
      <w:proofErr w:type="gramStart"/>
      <w:r w:rsidRPr="00EB3F4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Длина лестничных пролетов составляет 3,6 м.  Длина деревянного поручня на лестничных пролетах составляет 3,3м.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данный МКД необходимо 19,8 м + 10% (поправочный коэффициент)=21,78м. Деревянный поручень изготавливается из бруска размером 50*70,  3 м длиной. Следовательно на МКД необходимо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21,78 : 3 м = 7,26 шт. бруска, округляем до 8 шт. Сами перила деревянные. Количество перил в одном подъезде 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данного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МКД составило 3 штук, следовательно, на все подъезды требуется 6 штук перил. Для соединения конструкций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косоуров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перил между лестничными проемами применяется брус 100*100, 1м длиной. Соответственно на данный МКД необходимо 10 м + 10% (поправочный коэффициент) = 11 м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лестницу в  одном подъезде требуется 54 шт. балясин,  соответственно на весь МКД – 108 шт. На изготовление ступеней и их укладку на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косоуры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необходима доска толщиной 0,050 м, длина которой 1м. На весь дом необходимо 102 ступени.. Для изготовления и укладки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подступенников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используется доска 0,025 м, следовательно всего их необходимо 104 шт., На площадку между лестничным проемом используется доска 0,05*0,15 , 2,5 м длиной в количестве 17 </w:t>
      </w:r>
      <w:proofErr w:type="spellStart"/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на весь МКД – 68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досок . После окончания работ по монтажу  требуется пропитка огнезащитным составом и окраска всех элементов лестницы. </w:t>
      </w:r>
    </w:p>
    <w:p w:rsidR="00EB3F4C" w:rsidRPr="00EB3F4C" w:rsidRDefault="00EB3F4C" w:rsidP="00EB3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>Сметные расчеты:</w:t>
      </w: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4166"/>
        <w:gridCol w:w="1701"/>
        <w:gridCol w:w="1332"/>
        <w:gridCol w:w="1701"/>
      </w:tblGrid>
      <w:tr w:rsidR="00EB3F4C" w:rsidRPr="00EB3F4C" w:rsidTr="00EB3F4C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Брусок 50*70 3м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8 шт. </w:t>
            </w:r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73-00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584-00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Брус 100*100*1 м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80-00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880-00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Балясины 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108шт</w:t>
            </w:r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44-80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4838-40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Ступеньки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120-00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12240-00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Подступенки</w:t>
            </w:r>
            <w:proofErr w:type="spellEnd"/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3120-00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Доска 0,05-0,15*2,5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10200-00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Гвозди (5,0х120)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26 кг</w:t>
            </w:r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84-00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2184-00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Анкерный болт 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29-87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2150-64</w:t>
            </w:r>
          </w:p>
        </w:tc>
      </w:tr>
      <w:tr w:rsidR="00EB3F4C" w:rsidRPr="00EB3F4C" w:rsidTr="00EB3F4C">
        <w:trPr>
          <w:trHeight w:val="281"/>
        </w:trPr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Пропитка огнезащитная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43кг</w:t>
            </w:r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54-00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2322-00</w:t>
            </w:r>
          </w:p>
        </w:tc>
      </w:tr>
      <w:tr w:rsidR="00EB3F4C" w:rsidRPr="00EB3F4C" w:rsidTr="00EB3F4C">
        <w:trPr>
          <w:trHeight w:val="281"/>
        </w:trPr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Краска ПФ-115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60кг</w:t>
            </w:r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162-14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9728-40</w:t>
            </w:r>
          </w:p>
        </w:tc>
      </w:tr>
      <w:tr w:rsidR="00EB3F4C" w:rsidRPr="00EB3F4C" w:rsidTr="00EB3F4C">
        <w:trPr>
          <w:trHeight w:val="271"/>
        </w:trPr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демонтажу лестниц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2чел/8час/5дн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125-57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10045-60</w:t>
            </w:r>
          </w:p>
        </w:tc>
      </w:tr>
      <w:tr w:rsidR="00EB3F4C" w:rsidRPr="00EB3F4C" w:rsidTr="00EB3F4C">
        <w:trPr>
          <w:trHeight w:val="417"/>
        </w:trPr>
        <w:tc>
          <w:tcPr>
            <w:tcW w:w="175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монтажу лестниц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2чел/8час/10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226-00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ind w:left="-291" w:firstLine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36160-00</w:t>
            </w:r>
          </w:p>
        </w:tc>
      </w:tr>
      <w:tr w:rsidR="00EB3F4C" w:rsidRPr="00EB3F4C" w:rsidTr="00EB3F4C">
        <w:tc>
          <w:tcPr>
            <w:tcW w:w="1754" w:type="dxa"/>
          </w:tcPr>
          <w:p w:rsidR="00EB3F4C" w:rsidRPr="00EB3F4C" w:rsidRDefault="00EB3F4C" w:rsidP="00EB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166" w:type="dxa"/>
          </w:tcPr>
          <w:p w:rsidR="00EB3F4C" w:rsidRPr="00EB3F4C" w:rsidRDefault="00EB3F4C" w:rsidP="00EB3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F4C" w:rsidRPr="00EB3F4C" w:rsidRDefault="00EB3F4C" w:rsidP="00EB3F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B3F4C" w:rsidRPr="00EB3F4C" w:rsidRDefault="00EB3F4C" w:rsidP="00EB3F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F4C" w:rsidRPr="00EB3F4C" w:rsidRDefault="00EB3F4C" w:rsidP="00EB3F4C">
            <w:pPr>
              <w:ind w:left="-291" w:firstLine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94453-04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Сметные расчеты произведены в соответствии с Территориальными единичными расценками РЦЦС по Брянской области, созданным в соответствии с Постановлением администрации по Брянской области № 389 от 23.04.2009 г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4).  Цены на материалы, указанные в сметных расчетах приведены согласно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прайса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Вирашоп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3).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Работы, выполняемые в целях надлежащего содержания фасадов многоквартирных домов: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сплошности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герметичности наружных водостоков;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состояния и работоспособности подсветки информационных знаков, входов в подъезды (домовые знаки и т.д.);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всему фасаду 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данного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МКД наблюдаются трещины, дефектные кладки, через которые в квартиры распространяется влага и плесень, что приводит к образованию сырости. Вследствие этого произошла усадка фасада по всей площади дома, появились трещины и повреждения конструкций, деформация грунта у основания МКД. </w:t>
      </w:r>
    </w:p>
    <w:p w:rsidR="00EB3F4C" w:rsidRPr="00EB3F4C" w:rsidRDefault="00EB3F4C" w:rsidP="00EB3F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>Сметные расчеты: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3465"/>
        <w:gridCol w:w="1843"/>
        <w:gridCol w:w="1794"/>
        <w:gridCol w:w="1750"/>
      </w:tblGrid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Пескосмесь</w:t>
            </w:r>
            <w:proofErr w:type="spellEnd"/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150 кг </w:t>
            </w:r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750-00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Шпаклевка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195кг </w:t>
            </w:r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2730-00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Штукатурка гипсовая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195 кг</w:t>
            </w:r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2925-00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Наждачная бумага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900-00</w:t>
            </w:r>
          </w:p>
        </w:tc>
      </w:tr>
      <w:tr w:rsidR="00EB3F4C" w:rsidRPr="00EB3F4C" w:rsidTr="00B424D7">
        <w:trPr>
          <w:trHeight w:val="256"/>
        </w:trPr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Краска силиконовая  фасадная 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250 кг</w:t>
            </w:r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117-52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29380-00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Коллер</w:t>
            </w:r>
            <w:proofErr w:type="spellEnd"/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70-00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10500-00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Кисти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65-00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520-00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Валик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170-00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1700-00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125-00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Ведро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автовышки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24 ч</w:t>
            </w:r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1500-00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36000-00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ремонту фасада</w:t>
            </w: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623,8 кв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103-44</w:t>
            </w: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64525-87</w:t>
            </w:r>
          </w:p>
        </w:tc>
      </w:tr>
      <w:tr w:rsidR="00EB3F4C" w:rsidRPr="00EB3F4C" w:rsidTr="00EB3F4C">
        <w:tc>
          <w:tcPr>
            <w:tcW w:w="1746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6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150255-87</w:t>
            </w:r>
          </w:p>
        </w:tc>
      </w:tr>
    </w:tbl>
    <w:p w:rsidR="00EB3F4C" w:rsidRPr="00EB3F4C" w:rsidRDefault="00EB3F4C" w:rsidP="00EB3F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Сметные расчеты произведены в соответствии с Территориальными единичными расценками РЦЦС по Брянской области, созданным в соответствии с Постановлением администрации по Брянской области № 389 от 23.04.2009 г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4). Цены на материалы, указанные в сметных расчетах приведены согласно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прайса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Вирашоп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3).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7. Работы, необходимые к выполнению в целях надлежащего содержания внутренней отделки многоквартирных домов: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Осматривая подъезды МКД, отмечены надписи на стенах, в стенах имеются дыры, отслаивается старая краска. От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залития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протекания воды на побелки имеются следы разводов и рыжие пятна. Подъезды  требуют косметического ремонта: оштукатуривание, беление и покраски стен и потолков. Общая площадь подъездов составила 180 кв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Высота площадки составляет 3,0м; из них 1,6м - высота побеленной стены и 1,40м-высота покрашенной.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Сметные расчеты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3849"/>
        <w:gridCol w:w="1701"/>
        <w:gridCol w:w="1411"/>
        <w:gridCol w:w="1849"/>
      </w:tblGrid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Грунтовка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20л.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24-00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480-00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Шпаклевка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20кг.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360-00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Наждачная бумага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 листов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360-00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Штукатурка гипсовая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20 кг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300-00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Коллер</w:t>
            </w:r>
            <w:proofErr w:type="spellEnd"/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4шт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70-00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280-00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Кисти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65-00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130-00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Валик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170-00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340-00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4шт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25-00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Ведро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Краска ПФ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25 кг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130-00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3250-00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Побелка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20кг.</w:t>
            </w: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360-00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49" w:type="dxa"/>
          </w:tcPr>
          <w:p w:rsidR="00EB3F4C" w:rsidRPr="00EB3F4C" w:rsidRDefault="00EB3F4C" w:rsidP="00B424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внутренней отделке подъездов</w:t>
            </w: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180 м.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154,59</w:t>
            </w: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27826-20</w:t>
            </w:r>
          </w:p>
        </w:tc>
      </w:tr>
      <w:tr w:rsidR="00EB3F4C" w:rsidRPr="00EB3F4C" w:rsidTr="00B424D7">
        <w:tc>
          <w:tcPr>
            <w:tcW w:w="1788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33886-20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Сметные расчеты произведены в соответствии с Территориальными единичными расценками РЦЦС по Брянской области, созданным в соответствии с Постановлением администрации по Брянской области № 389 от 23.04.2009 г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4). Цены на материалы, указанные в сметных расчетах приведены согласно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прайса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Вирашоп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3).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Работы, необходимые к выполнению в целях надлежащего содержания оконных заполнений помещений, относящихся к общему имуществу в многоквартирном доме: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целостности оконных заполнений, плотности притворов, механической прочности и работоспособности фурнитуры элементов оконных заполнений в помещениях, относящихся к общему имуществу в многоквартирном доме;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ходе осмотра отмечено, что окна в подъездах требуют замены, так как пропускают ветер и неплотно, с трудом закрываются. Рамы находятся в неудовлетворительном состоянии, их покраска не проводилась. Общий метраж рам составил – 12 м, общая площадь стекла – 3,2 м. кв. В зимний период температура воздуха должна составлять не менее +16</w:t>
      </w:r>
      <w:r w:rsidRPr="00EB3F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(постановление Госстроя РФ от 27.09.2003г. №170). Так же в холодное время года при отсутствии остекления или неполном остеклении может произойти аварийная ситуация, а именно промерзание батарей в подъезде, что приведет к их разрыву. Окна должны быть в исправном состоянии, так как помещение должно регулярно проветриваться. При плохом остеклении вода  может попадать в подъезд, что приведет к размытию побелки, облупливанию краски.  В общей сложности остекление составляет 10-12% от общей площади дома 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СНиП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31.01.2003г.)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Сметные расчеты: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4134"/>
        <w:gridCol w:w="1559"/>
        <w:gridCol w:w="1810"/>
        <w:gridCol w:w="1624"/>
      </w:tblGrid>
      <w:tr w:rsidR="00EB3F4C" w:rsidRPr="00EB3F4C" w:rsidTr="00B424D7">
        <w:tc>
          <w:tcPr>
            <w:tcW w:w="1503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4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559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10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624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3F4C" w:rsidRPr="00EB3F4C" w:rsidTr="00B424D7">
        <w:tc>
          <w:tcPr>
            <w:tcW w:w="1503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Пиломатериал обрезной 50*150 мм.</w:t>
            </w:r>
          </w:p>
        </w:tc>
        <w:tc>
          <w:tcPr>
            <w:tcW w:w="155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12м</w:t>
            </w:r>
          </w:p>
        </w:tc>
        <w:tc>
          <w:tcPr>
            <w:tcW w:w="181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56-81</w:t>
            </w:r>
          </w:p>
        </w:tc>
        <w:tc>
          <w:tcPr>
            <w:tcW w:w="162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681-72</w:t>
            </w:r>
          </w:p>
        </w:tc>
      </w:tr>
      <w:tr w:rsidR="00EB3F4C" w:rsidRPr="00EB3F4C" w:rsidTr="00B424D7">
        <w:tc>
          <w:tcPr>
            <w:tcW w:w="1503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</w:p>
        </w:tc>
        <w:tc>
          <w:tcPr>
            <w:tcW w:w="155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3,2 м. кв.</w:t>
            </w:r>
          </w:p>
        </w:tc>
        <w:tc>
          <w:tcPr>
            <w:tcW w:w="181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1465-00</w:t>
            </w:r>
          </w:p>
        </w:tc>
        <w:tc>
          <w:tcPr>
            <w:tcW w:w="162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4688-00</w:t>
            </w:r>
          </w:p>
        </w:tc>
      </w:tr>
      <w:tr w:rsidR="00EB3F4C" w:rsidRPr="00EB3F4C" w:rsidTr="00B424D7">
        <w:tc>
          <w:tcPr>
            <w:tcW w:w="1503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4" w:type="dxa"/>
          </w:tcPr>
          <w:p w:rsidR="00EB3F4C" w:rsidRPr="00EB3F4C" w:rsidRDefault="00EB3F4C" w:rsidP="00B424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установке остеклению</w:t>
            </w:r>
          </w:p>
        </w:tc>
        <w:tc>
          <w:tcPr>
            <w:tcW w:w="155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 м.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3,2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81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226-70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29-20</w:t>
            </w:r>
          </w:p>
        </w:tc>
        <w:tc>
          <w:tcPr>
            <w:tcW w:w="162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2720-40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93-44</w:t>
            </w:r>
          </w:p>
        </w:tc>
      </w:tr>
      <w:tr w:rsidR="00EB3F4C" w:rsidRPr="00EB3F4C" w:rsidTr="00B424D7">
        <w:tc>
          <w:tcPr>
            <w:tcW w:w="1503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13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8183-56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Сметные расчеты произведены в соответствии с Территориальными единичными расценками РЦЦС по Брянской области, созданным в соответствии с Постановлением администрации по Брянской области № 389 от 23.04.2009 г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4). Цены на материалы, указанные в сметных расчетах приведены согласно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прайса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Вирашоп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3).</w:t>
      </w:r>
    </w:p>
    <w:p w:rsidR="00EB3F4C" w:rsidRPr="00EB3F4C" w:rsidRDefault="00EB3F4C" w:rsidP="00EB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F4C" w:rsidRPr="00EB3F4C" w:rsidRDefault="00EB3F4C" w:rsidP="00EB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Работы, необходимые для надлежащего содержания</w:t>
      </w:r>
    </w:p>
    <w:p w:rsidR="00EB3F4C" w:rsidRPr="00EB3F4C" w:rsidRDefault="00EB3F4C" w:rsidP="00EB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оборудования и систем инженерно-технического обеспечения,</w:t>
      </w:r>
    </w:p>
    <w:p w:rsidR="00EB3F4C" w:rsidRPr="00EB3F4C" w:rsidRDefault="00EB3F4C" w:rsidP="00EB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входящих в состав общего имущества в многоквартирном доме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Работы, необходимые к выполнению в целях надлежащего содержания систем вентиляции и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дымоудаления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многоквартирных домов: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техническое обслуживание и сезонное управление оборудованием систем вентиляции и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дымоудаления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определение работоспособности оборудования и элементов систем;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состояния, выявление и устранение причин недопустимых вибраций и шума при работе вентиляционной установки;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утепления теплых чердаков, плотности закрытия входов на них;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устранение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неплотностей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дроссель-клапанов</w:t>
      </w:r>
      <w:proofErr w:type="spellEnd"/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7"/>
        <w:gridCol w:w="993"/>
      </w:tblGrid>
      <w:tr w:rsidR="00EB3F4C" w:rsidRPr="00EB3F4C" w:rsidTr="00B424D7">
        <w:tc>
          <w:tcPr>
            <w:tcW w:w="4928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вентиляционных каналов</w:t>
            </w:r>
          </w:p>
        </w:tc>
        <w:tc>
          <w:tcPr>
            <w:tcW w:w="4677" w:type="dxa"/>
          </w:tcPr>
          <w:p w:rsidR="00EB3F4C" w:rsidRPr="00EB3F4C" w:rsidRDefault="00EB3F4C" w:rsidP="00B424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Подпружников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А.Я. договор № 6 от25.01.2017г.</w:t>
            </w:r>
          </w:p>
        </w:tc>
        <w:tc>
          <w:tcPr>
            <w:tcW w:w="993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23800-00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работы, необходимые к выполнению для надлежащего содержания систем водоснабжения (холодного, отопления и водоотведения) в многоквартирных домах: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общедомовых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приборов учета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состояния и замена неисправных контрольно-измерительных приборов (манометров, термометров и т.п.);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восстановление работоспособности (ремонт, замена) оборудования и отопительных приборов, водоразборных приборов (задвижек, кранов и т.п.), относящихся к общему имуществу в многоквартирном доме;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состояния и незамедлительное восстановление участков трубопроводов и соединительных элементов в случае их выхода из строя;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промывка участков водопровода после выполнения ремонтно-строительных работ на водопроводе;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промывка систем водоснабжения для удаления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накипно-коррозионных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отложений.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осмотре технического подвала МКД было установлено, что запорная арматура изношена на 100%, краны и задвижки не работают (нет возможности перекрыть стояки).  Так как у запорной арматуры нет определенного срока эксплуатации (замена производится по мере износа),  то уже сейчас требуется замена. Если вовремя не заменить нижеуказанное количество кранов, то во время аварийной ситуации или в процессе выполнения элементарной заявки, слесарь-сантехник не сможет перекрыть тот или иной кран и остановить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залитие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мешает плановой и комфортной работе. Краны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15,20,25 требуются на ХВС. Задвижка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 требуют замены на системе отопления и ХВС.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Сметные расчеты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3"/>
        <w:gridCol w:w="1801"/>
        <w:gridCol w:w="1801"/>
      </w:tblGrid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3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кранов запорной арматуры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кран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кран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кран 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задвижка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</w:p>
        </w:tc>
        <w:tc>
          <w:tcPr>
            <w:tcW w:w="232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B424D7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B3F4C"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4шт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196-00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364-00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3359-00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22314-00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480-00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588-00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1092-00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20154-00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трубопроводной системы отопления: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труба диаметром 57 </w:t>
            </w:r>
          </w:p>
        </w:tc>
        <w:tc>
          <w:tcPr>
            <w:tcW w:w="232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80 м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185-00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14800-00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трубопроводной системы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труба диаметром 57 </w:t>
            </w:r>
          </w:p>
        </w:tc>
        <w:tc>
          <w:tcPr>
            <w:tcW w:w="232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40 м 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159-00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6360-00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участка канализационной сети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труба диаметром 100 </w:t>
            </w:r>
          </w:p>
        </w:tc>
        <w:tc>
          <w:tcPr>
            <w:tcW w:w="232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40 м 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159-00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6360-00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Утепление трубопровода: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- утеплитель диаметром 100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утеплитель диаметром 57  </w:t>
            </w:r>
          </w:p>
        </w:tc>
        <w:tc>
          <w:tcPr>
            <w:tcW w:w="232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40 м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40 м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112-00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42-00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6160-00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4480-00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1680-00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вышеперечисленным работам</w:t>
            </w:r>
          </w:p>
        </w:tc>
        <w:tc>
          <w:tcPr>
            <w:tcW w:w="232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5707-98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23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61701-98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Работы, необходимые к выполнению  в целях надлежащего содержания электрооборудования в многоквартирном доме: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проверка заземления оболочки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электрокабеля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оборудования (насосы, щитовые и др.), замеры сопротивления изоляции проводов, трубопроводов и восстановление цепей заземления по результатам проверки;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проверка и обеспечение работоспособности устройств защитного отключения;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техническое обслуживание и ремонт силовых и осветительных установок, электрических установок систем,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состояния и замена вышедших из строя датчиков, проводки, ламп накаливания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данном МКД имеется: электролампы 2 подъездо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в(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 АЕ 27)  – 6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( 3 ламп на 1 подъезд). Так же имеется уличное освещение: 1 лампа над каждым подъездом. В каждом подъезде: керамические патроны, выключатели: одинарные и двойные по 1 выключателю на каждый  подъезд. На МКД имеется одна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электрощитовая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тамбурах возле квартир проходит провод ПАВ 1*6 длиной 120 м. На каждый этаж приходится по 1 щитку, на каждый щиток  запитаны 2 квартиры. На каждый щиток(1 подъезд- 2щитков) и (количество подъездом 2)  приходится по 16 автоматов АВ 16А.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Сметные расчеты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68"/>
        <w:gridCol w:w="1801"/>
        <w:gridCol w:w="1801"/>
      </w:tblGrid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электроматериалов: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выключатель внутренний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рубильник 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вводной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провод АВВГ 2*2,5 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провод  ПАВ 1*6 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- автомат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ыключатель АВ 16А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щиток бокс на 4 группы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патроны керамические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уличных </w:t>
            </w:r>
          </w:p>
        </w:tc>
        <w:tc>
          <w:tcPr>
            <w:tcW w:w="2268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54 м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34-00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1576-00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7-70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69-00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18-38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764-09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3254-32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136-00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1576-00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210-00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415-80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483-00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360-00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73-52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1528-18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электроламп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- АЕ – 27</w:t>
            </w:r>
          </w:p>
        </w:tc>
        <w:tc>
          <w:tcPr>
            <w:tcW w:w="2268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168-00</w:t>
            </w: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1680-00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вышеперечисленным работам</w:t>
            </w:r>
          </w:p>
        </w:tc>
        <w:tc>
          <w:tcPr>
            <w:tcW w:w="2268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4265-96</w:t>
            </w:r>
          </w:p>
        </w:tc>
      </w:tr>
      <w:tr w:rsidR="00EB3F4C" w:rsidRPr="00EB3F4C" w:rsidTr="00B424D7">
        <w:tc>
          <w:tcPr>
            <w:tcW w:w="464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10728-46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Работы, необходимые к выполнению в целях надлежащего содержания систем внутридомового газового оборудования в многоквартирном доме: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проверки состояния системы внутридомового газового оборудования и ее отдельных элементов;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организация технического обслуживания и ремонта систем контроля загазованности помещений;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выявлении нарушений и неисправностей внутридомового газового оборудования, способных повлечь скопление газа в помещениях, организация проведения работ по их устранению.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  <w:gridCol w:w="992"/>
      </w:tblGrid>
      <w:tr w:rsidR="00EB3F4C" w:rsidRPr="00EB3F4C" w:rsidTr="00B424D7">
        <w:tc>
          <w:tcPr>
            <w:tcW w:w="4503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Т/о внутридомового газового оборудования</w:t>
            </w:r>
            <w:proofErr w:type="gramEnd"/>
          </w:p>
        </w:tc>
        <w:tc>
          <w:tcPr>
            <w:tcW w:w="5103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Газпромраспределение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Брянск» договор № 162/ТО-15 от 01.07.2015 г.</w:t>
            </w:r>
          </w:p>
        </w:tc>
        <w:tc>
          <w:tcPr>
            <w:tcW w:w="992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4045-40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Работы и услуги по содержанию иного общего имущества</w:t>
      </w:r>
    </w:p>
    <w:p w:rsidR="00EB3F4C" w:rsidRPr="00EB3F4C" w:rsidRDefault="00EB3F4C" w:rsidP="00EB3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многоквартирном доме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проведение дератизации и дезинсекции помещений, входящих в состав общего имущества в многоквартирном доме проводится один раз в квартал.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Санитарно </w:t>
      </w:r>
      <w:proofErr w:type="gramStart"/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–т</w:t>
      </w:r>
      <w:proofErr w:type="gramEnd"/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ехнические</w:t>
      </w: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по содержанию помещений, входящих в состав общего имущества в многоквартирном доме: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сухая и влажная уборка тамбуров, холлов, коридоров, лестничных площадок и маршей;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мытье окон;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очистка придомовой территории от наледи и льда;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уборка крыльца и площадки перед входом в подъезд.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подметание и уборка придомовой территории;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уборка и выкашивание газонов;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прочистка ливневой канализации;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560"/>
      </w:tblGrid>
      <w:tr w:rsidR="00EB3F4C" w:rsidRPr="00EB3F4C" w:rsidTr="00B424D7">
        <w:tc>
          <w:tcPr>
            <w:tcW w:w="903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Содержание дворовой территории и лестничных клеток</w:t>
            </w:r>
          </w:p>
        </w:tc>
        <w:tc>
          <w:tcPr>
            <w:tcW w:w="156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24128-73</w:t>
            </w:r>
          </w:p>
        </w:tc>
      </w:tr>
      <w:tr w:rsidR="00EB3F4C" w:rsidRPr="00EB3F4C" w:rsidTr="00B424D7">
        <w:tc>
          <w:tcPr>
            <w:tcW w:w="903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Инвентарь для благоустройства и обеспечения санитарного состояния жилого здания и придомовой территории в летний период</w:t>
            </w:r>
          </w:p>
        </w:tc>
        <w:tc>
          <w:tcPr>
            <w:tcW w:w="156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4419-84</w:t>
            </w:r>
          </w:p>
        </w:tc>
      </w:tr>
      <w:tr w:rsidR="00EB3F4C" w:rsidRPr="00EB3F4C" w:rsidTr="00B424D7">
        <w:tc>
          <w:tcPr>
            <w:tcW w:w="903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Инвентарь для благоустройства и обеспечения санитарного состояния жилого здания и придомовой территории в зимний период</w:t>
            </w:r>
          </w:p>
        </w:tc>
        <w:tc>
          <w:tcPr>
            <w:tcW w:w="156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6035-40</w:t>
            </w:r>
          </w:p>
        </w:tc>
      </w:tr>
      <w:tr w:rsidR="00EB3F4C" w:rsidRPr="00EB3F4C" w:rsidTr="00B424D7">
        <w:tc>
          <w:tcPr>
            <w:tcW w:w="903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34583-97</w:t>
            </w:r>
          </w:p>
        </w:tc>
      </w:tr>
    </w:tbl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977"/>
      </w:tblGrid>
      <w:tr w:rsidR="00EB3F4C" w:rsidRPr="00EB3F4C" w:rsidTr="00B424D7">
        <w:tc>
          <w:tcPr>
            <w:tcW w:w="747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Диспетчерские услуги</w:t>
            </w:r>
          </w:p>
        </w:tc>
        <w:tc>
          <w:tcPr>
            <w:tcW w:w="2977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1707-39</w:t>
            </w:r>
          </w:p>
        </w:tc>
      </w:tr>
      <w:tr w:rsidR="00EB3F4C" w:rsidRPr="00EB3F4C" w:rsidTr="00B424D7">
        <w:tc>
          <w:tcPr>
            <w:tcW w:w="747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аварийной службы</w:t>
            </w:r>
          </w:p>
        </w:tc>
        <w:tc>
          <w:tcPr>
            <w:tcW w:w="2977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9142-78</w:t>
            </w:r>
          </w:p>
        </w:tc>
      </w:tr>
      <w:tr w:rsidR="00EB3F4C" w:rsidRPr="00EB3F4C" w:rsidTr="00B424D7">
        <w:tc>
          <w:tcPr>
            <w:tcW w:w="7479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10850-17</w:t>
            </w:r>
          </w:p>
        </w:tc>
      </w:tr>
    </w:tbl>
    <w:p w:rsidR="00EB3F4C" w:rsidRPr="00EB3F4C" w:rsidRDefault="00EB3F4C" w:rsidP="00EB3F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B3F4C" w:rsidRPr="00EB3F4C" w:rsidRDefault="00EB3F4C" w:rsidP="00EB3F4C">
      <w:pPr>
        <w:pStyle w:val="dt-p"/>
        <w:spacing w:before="0" w:beforeAutospacing="0" w:after="0" w:afterAutospacing="0"/>
        <w:rPr>
          <w:b/>
          <w:sz w:val="20"/>
          <w:szCs w:val="20"/>
        </w:rPr>
      </w:pPr>
      <w:r w:rsidRPr="00EB3F4C">
        <w:rPr>
          <w:b/>
          <w:sz w:val="20"/>
          <w:szCs w:val="20"/>
        </w:rPr>
        <w:t>Весенне-осенний осмотр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1.Осмотр  технического состояния осуществляется путем проведения осмотров с использованием современных средств технической диагностики. Общие осмотры, при которых уточняются объемы работ для включения в план текущего ремонта, проводятся два раза в год.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 проведении частичных осмотров должны устраняться неисправности, которые могут быть устранены в течение времени, отводимого на осмотр.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Частичные осмотры систем водоснабжения и водоотведения проводятся 3 - 6 раз в месяц, системы центрального отопления 3 - 6 раз в месяц в отопительный период. Осмотры открытой электропроводки и светильников во вспомогательных помещениях проводятся 3 раза в месяц, осмотры скрытой электропроводки - 6 раз в месяц.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осмотров отражаются в документах по учету технического состояния оборудования.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этих документах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составили - 35,57*500,7=17809-90</w:t>
      </w: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приказа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Госстроя РФ от 09.12.99 N 139 "ОБ УТВЕРЖДЕНИИ РЕКОМЕНДАЦИЙ ПО НОРМИРОВАНИЮ ТРУДА РАБОТНИКОВ, ЗАНЯТЫХ СОДЕРЖАНИЕМ И РЕМОНТОМ ЖИЛИЩНОГО ФОНДА"</w:t>
      </w:r>
    </w:p>
    <w:p w:rsidR="00EB3F4C" w:rsidRPr="00EB3F4C" w:rsidRDefault="00EB3F4C" w:rsidP="00EB3F4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EB3F4C">
        <w:rPr>
          <w:rFonts w:ascii="Times New Roman" w:hAnsi="Times New Roman" w:cs="Times New Roman"/>
          <w:b/>
        </w:rPr>
        <w:t>Прочие прямые административно- хозяйственные  расходы, связанные с непосредственным оказанием услуг по  обслуживанию данного дома:</w:t>
      </w:r>
    </w:p>
    <w:p w:rsidR="00EB3F4C" w:rsidRPr="00EB3F4C" w:rsidRDefault="00EB3F4C" w:rsidP="00EB3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F4C" w:rsidRPr="00EB3F4C" w:rsidRDefault="00EB3F4C" w:rsidP="00EB3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данным  расходам  относят: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>- почтово-телеграфные и телефонные (требования Постановления Правительства РФ №723 переписка с жителями, РСО, надзорными и контрольными органами ЖКХ, переписка с судами, претензионная работа с неплательщиками)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>- расходы на содержание вычислительной техники (требования ЖК РФ, ведение лицевых счетов владельцев помещений, паспортного стола, изготовление и распечатка квитанций по оплате, Постановление Правительства РФ №731 – ведение сайтов ГИС ЖКХ, Реформа ЖКХ, информационного сайта компании)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lastRenderedPageBreak/>
        <w:t>- приобретение канцелярских товаро</w:t>
      </w:r>
      <w:proofErr w:type="gramStart"/>
      <w:r w:rsidRPr="00EB3F4C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EB3F4C">
        <w:rPr>
          <w:rFonts w:ascii="Times New Roman" w:hAnsi="Times New Roman" w:cs="Times New Roman"/>
          <w:sz w:val="20"/>
          <w:szCs w:val="20"/>
        </w:rPr>
        <w:t>оформление работ по исполнению договора управления МКД, квитанции, переписка с РСО, надзорными и контрольными органами ЖКХ, переписка с судами, претензионная работа с неплательщиками)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F4C">
        <w:rPr>
          <w:rFonts w:ascii="Times New Roman" w:hAnsi="Times New Roman" w:cs="Times New Roman"/>
          <w:sz w:val="20"/>
          <w:szCs w:val="20"/>
        </w:rPr>
        <w:t>- консультационные, аудиторские услуг</w:t>
      </w:r>
      <w:proofErr w:type="gramStart"/>
      <w:r w:rsidRPr="00EB3F4C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B3F4C">
        <w:rPr>
          <w:rFonts w:ascii="Times New Roman" w:hAnsi="Times New Roman" w:cs="Times New Roman"/>
          <w:sz w:val="20"/>
          <w:szCs w:val="20"/>
        </w:rPr>
        <w:t xml:space="preserve">требование ПБУ, ФЗ РФ №402, договора управления)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хранение и ведение технической документации по многоквартирному дому с целью исполнения Постановления Правительства РФ и исполнения договора управления МКД;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организацию работ по заключению договоров на управление с собственниками жилых помещений (организационно – хозяйственные расходы по ЖК РФ по исполнению обязанностей по проведению общих собраний, размещения обязательной информации ведения сайтов ГИС, реформа ЖКХ и компании по постановлению Правительства №731;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организацию работ по техническому обслуживанию, санитарному содержанию и текущему ремонту МКД (комплекс работ обязателен, финансируется владельцами помещений в пределах избранного тарифа, Постановлении Правительства РФ №354);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заключение договоров с предприятиями-поставщиками жилищных услуг, в том числе по содержанию лифтов, на вывоз твердых и жидких бытовых отходов (организационно – технические расходы, проверка и экспертиза проектов договоров, претензионная работа с РСО); </w:t>
      </w:r>
    </w:p>
    <w:p w:rsidR="00EB3F4C" w:rsidRPr="00EB3F4C" w:rsidRDefault="00EB3F4C" w:rsidP="00EB3F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-заключение договоров с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ресурсоснабжающими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 (финансирование работ по Постановлению Правительства РФ №124);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контроля за качеством предоставляемых жилищных и коммунальных услу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Постановлений Правительства РФ №354, 416,124,731, в том числе привлечения и оплата сторонних организаций);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осуществление функций, связанных с регистрационным учетом граждан, 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помещениями;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расчетно-кассовые операции, </w:t>
      </w:r>
      <w:proofErr w:type="spell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операциипо</w:t>
      </w:r>
      <w:proofErr w:type="spell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открытию и ведению лицевых счетов, начислению платы за жилищно-коммунальные услуги, сверку с РСО, 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Постановления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№ 253 от 28.03.2012 г.;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распечатка, конвертирование и раздача платежных документов на оплату ЖКУ, учет оплаты и задолженности населения; 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подготовка отчетов об оказанных услугах, выполненных работах, их представление собственникам;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произведение сверки расчетов по плате за содержание и ремонт жилых помещений и коммунальных услуг  по требованию пользователя или Заказчиков и выдача документов, подтверждающих правильность начисления или  расчетов;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взыскание задолженности по оплате жилья и коммунальных услуг граждан (комплекс организационно технических и правовых мероприятий: работа с активом, претензии не плательщикам, подготовка исковых заявлений в суд, обеспечения доказатель</w:t>
      </w:r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пр</w:t>
      </w:r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оцессе, суды 3-х инстанций, исполнительное производство и т.д. т.п.);</w:t>
      </w:r>
    </w:p>
    <w:p w:rsidR="00EB3F4C" w:rsidRPr="00EB3F4C" w:rsidRDefault="00EB3F4C" w:rsidP="00EB3F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ведение </w:t>
      </w:r>
      <w:proofErr w:type="spellStart"/>
      <w:proofErr w:type="gramStart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претензионной-исковой</w:t>
      </w:r>
      <w:proofErr w:type="spellEnd"/>
      <w:proofErr w:type="gramEnd"/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работы;</w:t>
      </w:r>
    </w:p>
    <w:p w:rsidR="00EB3F4C" w:rsidRPr="00EB3F4C" w:rsidRDefault="00EB3F4C" w:rsidP="00EB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ведение сайта управляющей компании и ГИС ЖКХ, требования Постанывания Правительства РФ №731 и ЖК РФ.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 xml:space="preserve">  Прочие прямые расходы составили – </w:t>
      </w:r>
      <w:r w:rsidRPr="00EB3F4C">
        <w:rPr>
          <w:b/>
          <w:sz w:val="20"/>
          <w:szCs w:val="20"/>
        </w:rPr>
        <w:t xml:space="preserve">51592-13 </w:t>
      </w:r>
      <w:r w:rsidRPr="00EB3F4C">
        <w:rPr>
          <w:sz w:val="20"/>
          <w:szCs w:val="20"/>
        </w:rPr>
        <w:t>рублей</w:t>
      </w:r>
      <w:r w:rsidRPr="00EB3F4C">
        <w:rPr>
          <w:b/>
          <w:sz w:val="20"/>
          <w:szCs w:val="20"/>
        </w:rPr>
        <w:t xml:space="preserve">.  </w:t>
      </w:r>
      <w:proofErr w:type="gramStart"/>
      <w:r w:rsidRPr="00EB3F4C">
        <w:rPr>
          <w:sz w:val="20"/>
          <w:szCs w:val="20"/>
        </w:rPr>
        <w:t>В оказании вышеперечисленных услуг принимают непосредственное участие следующие сотрудники организации: директор, инженер, мастер, юрист, бухгалтер, кассир, паспортист, делопроизводитель.</w:t>
      </w:r>
      <w:proofErr w:type="gramEnd"/>
      <w:r w:rsidRPr="00EB3F4C">
        <w:rPr>
          <w:sz w:val="20"/>
          <w:szCs w:val="20"/>
        </w:rPr>
        <w:t xml:space="preserve"> Данная сумма применяема непосредственно для конкретного дома, согласно общей площади квартир многоквартирного дома и общей площади мест общего пользования и не нарушает правила деятельности коммерческой организации. Именно от общей площади всего многоквартирного дома, а так же его индивидуальных потребностей зависит численность управленческого персонала и стоимость оказанных им услуг.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 xml:space="preserve"> В основу расчета положены  действующие нормативно - правовые акты, включая: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 xml:space="preserve">- правила и нормы технической эксплуатации жилищного фонда, утвержденные Приказом Госстроя России </w:t>
      </w:r>
      <w:hyperlink r:id="rId5" w:tgtFrame="_blank" w:history="1">
        <w:r w:rsidRPr="00EB3F4C">
          <w:rPr>
            <w:rStyle w:val="a5"/>
            <w:sz w:val="20"/>
            <w:szCs w:val="20"/>
          </w:rPr>
          <w:t>N 17-139 от 26.12.97</w:t>
        </w:r>
      </w:hyperlink>
      <w:r w:rsidRPr="00EB3F4C">
        <w:rPr>
          <w:sz w:val="20"/>
          <w:szCs w:val="20"/>
        </w:rPr>
        <w:t xml:space="preserve">, 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 xml:space="preserve">- методика планирования, учета и </w:t>
      </w:r>
      <w:proofErr w:type="spellStart"/>
      <w:r w:rsidRPr="00EB3F4C">
        <w:rPr>
          <w:sz w:val="20"/>
          <w:szCs w:val="20"/>
        </w:rPr>
        <w:t>калькулирования</w:t>
      </w:r>
      <w:proofErr w:type="spellEnd"/>
      <w:r w:rsidRPr="00EB3F4C">
        <w:rPr>
          <w:sz w:val="20"/>
          <w:szCs w:val="20"/>
        </w:rPr>
        <w:t xml:space="preserve"> себестоимости услуг </w:t>
      </w:r>
      <w:proofErr w:type="spellStart"/>
      <w:proofErr w:type="gramStart"/>
      <w:r w:rsidRPr="00EB3F4C">
        <w:rPr>
          <w:sz w:val="20"/>
          <w:szCs w:val="20"/>
        </w:rPr>
        <w:t>жилищно</w:t>
      </w:r>
      <w:proofErr w:type="spellEnd"/>
      <w:r w:rsidRPr="00EB3F4C">
        <w:rPr>
          <w:sz w:val="20"/>
          <w:szCs w:val="20"/>
        </w:rPr>
        <w:t xml:space="preserve"> - коммунального</w:t>
      </w:r>
      <w:proofErr w:type="gramEnd"/>
      <w:r w:rsidRPr="00EB3F4C">
        <w:rPr>
          <w:sz w:val="20"/>
          <w:szCs w:val="20"/>
        </w:rPr>
        <w:t xml:space="preserve"> хозяйства, утвержденную Постановлением Госстроя России </w:t>
      </w:r>
      <w:hyperlink r:id="rId6" w:tgtFrame="_blank" w:history="1">
        <w:r w:rsidRPr="00EB3F4C">
          <w:rPr>
            <w:rStyle w:val="a5"/>
            <w:sz w:val="20"/>
            <w:szCs w:val="20"/>
          </w:rPr>
          <w:t>N 9 от 23.02.99</w:t>
        </w:r>
      </w:hyperlink>
      <w:r w:rsidRPr="00EB3F4C">
        <w:rPr>
          <w:sz w:val="20"/>
          <w:szCs w:val="20"/>
        </w:rPr>
        <w:t xml:space="preserve">, 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руководство всеми видами деятельности предприятия в соответствии с действующим законодательством.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организация и ведение бухгалтерского учета в соответствии с едиными методологическими основами бухгалтерского учета и отчетности для организаций, являющихся юридическими лицами.</w:t>
      </w:r>
      <w:bookmarkStart w:id="3" w:name="l1855"/>
      <w:bookmarkEnd w:id="3"/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планирование финансово - хозяйственной деятельности.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организация труда и заработной платы работников предприятия.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организация документооборота.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 упорядочение и хранение документации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контроль своевременного исполнения приказов, поручений и распоряжений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техническое обслуживание работы руководителя предприятия.</w:t>
      </w:r>
      <w:bookmarkStart w:id="4" w:name="l1857"/>
      <w:bookmarkEnd w:id="4"/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 xml:space="preserve">- заключение, перезаключение, расторжение, юридическое оформление договоров, </w:t>
      </w:r>
      <w:proofErr w:type="gramStart"/>
      <w:r w:rsidRPr="00EB3F4C">
        <w:rPr>
          <w:sz w:val="20"/>
          <w:szCs w:val="20"/>
        </w:rPr>
        <w:t>контроль за</w:t>
      </w:r>
      <w:proofErr w:type="gramEnd"/>
      <w:r w:rsidRPr="00EB3F4C">
        <w:rPr>
          <w:sz w:val="20"/>
          <w:szCs w:val="20"/>
        </w:rPr>
        <w:t xml:space="preserve"> выполнением договорных обязательств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подготовка материалов для передачи их в арбитраж, следственные и судебные органы, учет и хранение копий, находящихся в производстве и законченных исполнением судебных и арбитражных дел.</w:t>
      </w:r>
      <w:bookmarkStart w:id="5" w:name="l1860"/>
      <w:bookmarkEnd w:id="5"/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 xml:space="preserve">-осуществление сервисного обслуживания персональных </w:t>
      </w:r>
      <w:proofErr w:type="spellStart"/>
      <w:proofErr w:type="gramStart"/>
      <w:r w:rsidRPr="00EB3F4C">
        <w:rPr>
          <w:sz w:val="20"/>
          <w:szCs w:val="20"/>
        </w:rPr>
        <w:t>электронно</w:t>
      </w:r>
      <w:proofErr w:type="spellEnd"/>
      <w:r w:rsidRPr="00EB3F4C">
        <w:rPr>
          <w:sz w:val="20"/>
          <w:szCs w:val="20"/>
        </w:rPr>
        <w:t xml:space="preserve"> - вычислительных</w:t>
      </w:r>
      <w:proofErr w:type="gramEnd"/>
      <w:r w:rsidRPr="00EB3F4C">
        <w:rPr>
          <w:sz w:val="20"/>
          <w:szCs w:val="20"/>
        </w:rPr>
        <w:t xml:space="preserve"> машин и организационной техники. </w:t>
      </w:r>
    </w:p>
    <w:p w:rsidR="00EB3F4C" w:rsidRPr="00EB3F4C" w:rsidRDefault="00EB3F4C" w:rsidP="00EB3F4C">
      <w:pPr>
        <w:pStyle w:val="dt-p"/>
        <w:spacing w:before="0" w:beforeAutospacing="0" w:after="0" w:afterAutospacing="0"/>
        <w:jc w:val="both"/>
        <w:rPr>
          <w:sz w:val="20"/>
          <w:szCs w:val="20"/>
        </w:rPr>
      </w:pPr>
      <w:r w:rsidRPr="00EB3F4C">
        <w:rPr>
          <w:sz w:val="20"/>
          <w:szCs w:val="20"/>
        </w:rPr>
        <w:t>- сопровождение программных средств.</w:t>
      </w:r>
    </w:p>
    <w:p w:rsidR="00EB3F4C" w:rsidRPr="00EB3F4C" w:rsidRDefault="00EB3F4C" w:rsidP="00EB3F4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EB3F4C" w:rsidRPr="00EB3F4C" w:rsidRDefault="00EB3F4C" w:rsidP="00EB3F4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EB3F4C">
        <w:rPr>
          <w:rFonts w:ascii="Times New Roman" w:hAnsi="Times New Roman" w:cs="Times New Roman"/>
          <w:b/>
        </w:rPr>
        <w:t>Определение внеэксплуатационных расходов</w:t>
      </w:r>
    </w:p>
    <w:p w:rsidR="00EB3F4C" w:rsidRPr="00EB3F4C" w:rsidRDefault="00EB3F4C" w:rsidP="00EB3F4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lastRenderedPageBreak/>
        <w:t xml:space="preserve">Внеэксплуатационные расходы состоят из налогов, сборов, платежей и других обязательных отчислений, установленных в соответствии с законодательством.  </w:t>
      </w: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 xml:space="preserve">Расчет прибыли с учетом получившегося тарифа </w:t>
      </w: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642592-68 (общая сумма расходов по дому в течени</w:t>
      </w:r>
      <w:proofErr w:type="gramStart"/>
      <w:r w:rsidRPr="00EB3F4C">
        <w:rPr>
          <w:rFonts w:ascii="Times New Roman" w:hAnsi="Times New Roman" w:cs="Times New Roman"/>
        </w:rPr>
        <w:t>и</w:t>
      </w:r>
      <w:proofErr w:type="gramEnd"/>
      <w:r w:rsidRPr="00EB3F4C">
        <w:rPr>
          <w:rFonts w:ascii="Times New Roman" w:hAnsi="Times New Roman" w:cs="Times New Roman"/>
        </w:rPr>
        <w:t xml:space="preserve"> года )/12(месяцев) /419,2(жилая площадь дома)= 127-74 (тариф необходимый данному дому с учетом вышеприведенных расчетов)</w:t>
      </w: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 xml:space="preserve">127-74 </w:t>
      </w:r>
      <w:proofErr w:type="spellStart"/>
      <w:r w:rsidRPr="00EB3F4C">
        <w:rPr>
          <w:rFonts w:ascii="Times New Roman" w:hAnsi="Times New Roman" w:cs="Times New Roman"/>
        </w:rPr>
        <w:t>х</w:t>
      </w:r>
      <w:proofErr w:type="spellEnd"/>
      <w:r w:rsidRPr="00EB3F4C">
        <w:rPr>
          <w:rFonts w:ascii="Times New Roman" w:hAnsi="Times New Roman" w:cs="Times New Roman"/>
        </w:rPr>
        <w:t xml:space="preserve"> 419,2 (жилая площадь дома)=53548-61(чистая прибыль)</w:t>
      </w: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 xml:space="preserve">53548-61 </w:t>
      </w:r>
      <w:proofErr w:type="spellStart"/>
      <w:r w:rsidRPr="00EB3F4C">
        <w:rPr>
          <w:rFonts w:ascii="Times New Roman" w:hAnsi="Times New Roman" w:cs="Times New Roman"/>
        </w:rPr>
        <w:t>х</w:t>
      </w:r>
      <w:proofErr w:type="spellEnd"/>
      <w:r w:rsidRPr="00EB3F4C">
        <w:rPr>
          <w:rFonts w:ascii="Times New Roman" w:hAnsi="Times New Roman" w:cs="Times New Roman"/>
        </w:rPr>
        <w:t xml:space="preserve"> 25%=13387-15 - сумма прибыли</w:t>
      </w: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53548-61+13387-15=66935-76 - расходы всего с учетом прибыли</w:t>
      </w: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Итого: тариф по данному дому должен быть равен – 159-68 на 1 м кв.</w:t>
      </w:r>
    </w:p>
    <w:p w:rsidR="00EB3F4C" w:rsidRPr="00EB3F4C" w:rsidRDefault="00EB3F4C" w:rsidP="00EB3F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B3F4C" w:rsidRPr="00EB3F4C" w:rsidRDefault="00EB3F4C" w:rsidP="00EB3F4C">
      <w:pPr>
        <w:pStyle w:val="a4"/>
        <w:spacing w:before="0" w:beforeAutospacing="0" w:after="0" w:afterAutospacing="0"/>
        <w:rPr>
          <w:color w:val="282828"/>
          <w:sz w:val="20"/>
          <w:szCs w:val="20"/>
        </w:rPr>
      </w:pPr>
      <w:r w:rsidRPr="00EB3F4C">
        <w:rPr>
          <w:sz w:val="20"/>
          <w:szCs w:val="20"/>
        </w:rPr>
        <w:t xml:space="preserve">     </w:t>
      </w:r>
      <w:proofErr w:type="gramStart"/>
      <w:r w:rsidRPr="00EB3F4C">
        <w:rPr>
          <w:sz w:val="20"/>
          <w:szCs w:val="20"/>
        </w:rPr>
        <w:t>Согласно прогноза</w:t>
      </w:r>
      <w:proofErr w:type="gramEnd"/>
      <w:r w:rsidRPr="00EB3F4C">
        <w:rPr>
          <w:sz w:val="20"/>
          <w:szCs w:val="20"/>
        </w:rPr>
        <w:t xml:space="preserve"> социально-экономического развития РФ на 2017 год и на плановый период 2018 и 2019 годов  </w:t>
      </w:r>
      <w:r w:rsidRPr="00EB3F4C">
        <w:rPr>
          <w:color w:val="282828"/>
          <w:sz w:val="20"/>
          <w:szCs w:val="20"/>
        </w:rPr>
        <w:t>прирост цен на услуги организаций ЖКХ на 2017,2018,2019  год прогнозируется в размере 4%. (Приложение 7)</w:t>
      </w:r>
    </w:p>
    <w:p w:rsidR="00EB3F4C" w:rsidRPr="00EB3F4C" w:rsidRDefault="00EB3F4C" w:rsidP="00EB3F4C">
      <w:pPr>
        <w:pStyle w:val="a4"/>
        <w:spacing w:before="0" w:beforeAutospacing="0" w:after="0" w:afterAutospacing="0"/>
        <w:rPr>
          <w:sz w:val="20"/>
          <w:szCs w:val="20"/>
        </w:rPr>
      </w:pPr>
      <w:r w:rsidRPr="00EB3F4C">
        <w:rPr>
          <w:color w:val="282828"/>
          <w:sz w:val="20"/>
          <w:szCs w:val="20"/>
        </w:rPr>
        <w:t xml:space="preserve">   Следовательно, тариф с учетом коэффициента-дефлятора будет равен – 166-07 на 1 м кв.</w:t>
      </w:r>
    </w:p>
    <w:p w:rsidR="00EB3F4C" w:rsidRPr="00EB3F4C" w:rsidRDefault="00EB3F4C" w:rsidP="00EB3F4C">
      <w:pPr>
        <w:pStyle w:val="a4"/>
        <w:spacing w:before="0" w:beforeAutospacing="0" w:after="0" w:afterAutospacing="0"/>
        <w:rPr>
          <w:sz w:val="20"/>
          <w:szCs w:val="20"/>
        </w:rPr>
      </w:pPr>
      <w:r w:rsidRPr="00EB3F4C">
        <w:rPr>
          <w:sz w:val="20"/>
          <w:szCs w:val="20"/>
        </w:rPr>
        <w:t> </w:t>
      </w:r>
    </w:p>
    <w:p w:rsidR="00EB3F4C" w:rsidRPr="00EB3F4C" w:rsidRDefault="00EB3F4C" w:rsidP="00EB3F4C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EB3F4C" w:rsidRPr="00EB3F4C" w:rsidRDefault="00EB3F4C" w:rsidP="00EB3F4C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EB3F4C" w:rsidRPr="00EB3F4C" w:rsidRDefault="00EB3F4C" w:rsidP="00EB3F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Сводный</w:t>
      </w:r>
      <w:r w:rsidRPr="00EB3F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B3F4C">
        <w:rPr>
          <w:rFonts w:ascii="Times New Roman" w:hAnsi="Times New Roman" w:cs="Times New Roman"/>
          <w:b/>
          <w:sz w:val="20"/>
          <w:szCs w:val="20"/>
        </w:rPr>
        <w:t xml:space="preserve">расчет тарифа статьи «содержание и текущий ремонт </w:t>
      </w:r>
      <w:proofErr w:type="spellStart"/>
      <w:r w:rsidRPr="00EB3F4C">
        <w:rPr>
          <w:rFonts w:ascii="Times New Roman" w:hAnsi="Times New Roman" w:cs="Times New Roman"/>
          <w:b/>
          <w:sz w:val="20"/>
          <w:szCs w:val="20"/>
        </w:rPr>
        <w:t>общедомового</w:t>
      </w:r>
      <w:proofErr w:type="spellEnd"/>
      <w:r w:rsidRPr="00EB3F4C">
        <w:rPr>
          <w:rFonts w:ascii="Times New Roman" w:hAnsi="Times New Roman" w:cs="Times New Roman"/>
          <w:b/>
          <w:sz w:val="20"/>
          <w:szCs w:val="20"/>
        </w:rPr>
        <w:t xml:space="preserve">  имущества» для более наглядного изучения приведен в таблице:</w:t>
      </w:r>
    </w:p>
    <w:p w:rsidR="00EB3F4C" w:rsidRPr="00EB3F4C" w:rsidRDefault="00EB3F4C" w:rsidP="00EB3F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F4C">
        <w:rPr>
          <w:rFonts w:ascii="Times New Roman" w:hAnsi="Times New Roman" w:cs="Times New Roman"/>
          <w:b/>
          <w:sz w:val="20"/>
          <w:szCs w:val="20"/>
        </w:rPr>
        <w:t xml:space="preserve"> адрес</w:t>
      </w:r>
      <w:proofErr w:type="gramStart"/>
      <w:r w:rsidRPr="00EB3F4C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EB3F4C">
        <w:rPr>
          <w:rFonts w:ascii="Times New Roman" w:hAnsi="Times New Roman" w:cs="Times New Roman"/>
          <w:b/>
          <w:sz w:val="20"/>
          <w:szCs w:val="20"/>
        </w:rPr>
        <w:t xml:space="preserve">  п. Мичуринский  ул. Выставочная, 3</w:t>
      </w:r>
    </w:p>
    <w:p w:rsidR="00EB3F4C" w:rsidRPr="00EB3F4C" w:rsidRDefault="00EB3F4C" w:rsidP="00EB3F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F4C">
        <w:rPr>
          <w:rFonts w:ascii="Times New Roman" w:hAnsi="Times New Roman" w:cs="Times New Roman"/>
          <w:b/>
          <w:sz w:val="20"/>
          <w:szCs w:val="20"/>
        </w:rPr>
        <w:t>общая площадь дома – 500,7 кв.м.</w:t>
      </w:r>
    </w:p>
    <w:p w:rsidR="00EB3F4C" w:rsidRPr="00EB3F4C" w:rsidRDefault="00EB3F4C" w:rsidP="00EB3F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F4C">
        <w:rPr>
          <w:rFonts w:ascii="Times New Roman" w:hAnsi="Times New Roman" w:cs="Times New Roman"/>
          <w:b/>
          <w:sz w:val="20"/>
          <w:szCs w:val="20"/>
        </w:rPr>
        <w:t>жилая площадь – 419,2 кв.м.</w:t>
      </w:r>
    </w:p>
    <w:p w:rsidR="00EB3F4C" w:rsidRPr="00EB3F4C" w:rsidRDefault="00EB3F4C" w:rsidP="00EB3F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F4C" w:rsidRPr="00EB3F4C" w:rsidRDefault="00EB3F4C" w:rsidP="00EB3F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3F4C">
        <w:rPr>
          <w:rFonts w:ascii="Times New Roman" w:hAnsi="Times New Roman" w:cs="Times New Roman"/>
          <w:b/>
          <w:sz w:val="20"/>
          <w:szCs w:val="20"/>
        </w:rPr>
        <w:t>Данные виды работ рассчитаны  на 1 год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3260"/>
        <w:gridCol w:w="1417"/>
        <w:gridCol w:w="1591"/>
        <w:gridCol w:w="927"/>
      </w:tblGrid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оказывающая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услугу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в год/рублей 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 месяц/рублей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Тариф, рублей /1 м кв.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Т/о внутридомового газового оборудования</w:t>
            </w:r>
            <w:proofErr w:type="gramEnd"/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Газпромраспределение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Брянск» договор № 162/ТО-15 от 01.07.2015 г.</w:t>
            </w: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4045-40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337-12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0-80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Т/о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Подпружников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А.Я. договор № 6 от 25.01.2017 г.</w:t>
            </w: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23800-00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1983-33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4-73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дератизация  (протравка крыс)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Брянской области»</w:t>
            </w: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Услуги 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дезенекции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(протравка блох)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ИП Поляков Александр Александрович</w:t>
            </w: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140702-00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11725-17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27-97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6..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150255-87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12521-32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29-87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Ремонт входа в подвалы 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Остекление окон в подъездах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8183-56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681-96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1-63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подъездов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33886-20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2823-85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6-74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Реконструкция лестниц и лестничных площадок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94453-04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7871-09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18-78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кранов запорной арматуры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кран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кран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кран 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задвижка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4D7" w:rsidRDefault="00B424D7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22314-00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480-00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588-00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1092-00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20154-00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трубопроводной системы отопления: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труба диаметром 57 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14800-00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трубопроводной </w:t>
            </w:r>
            <w:r w:rsidRPr="00EB3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 </w:t>
            </w:r>
            <w:proofErr w:type="spell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  <w:proofErr w:type="spell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- труба диаметром 57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6360-00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участка канализационной сети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труба диаметром 100 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6360-00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b/>
                <w:sz w:val="20"/>
                <w:szCs w:val="20"/>
              </w:rPr>
              <w:t>Утепление трубопровода: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- утеплитель диаметром 100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b/>
                <w:sz w:val="20"/>
                <w:szCs w:val="20"/>
              </w:rPr>
              <w:t>- утеплитель диаметром 57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вышеперечисленным работам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6160-00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4480-00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1680-00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5707-98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61701-98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5141-83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12-26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электроматериалов: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выключатель внутренний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рубильник 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вводной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провод АВВГ 2*2,5 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провод  ПАВ 1*6 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- автомат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ыключатель АВ 16А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щиток бокс на 4 группы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- патроны керамические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уличных 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Замена электроламп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- АЕ – 27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Услуги по вышеперечисленным работам</w:t>
            </w: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3254-32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136-00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1576-00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210-00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415-80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483-00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360-00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73-52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1528-18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1680-00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4265-96</w:t>
            </w: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10728-46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894-04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2-13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Содержание дворовой территории и лестничных клеток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34583-97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2882-00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6-88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Весенне-осенний осмотр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17809-90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1484-16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3-54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Диспетчерские услуги и расходы на содержание аварийной службы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10850-17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904-18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2-16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Прочие прямые расходы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51592-13</w:t>
            </w: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4299-34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10-26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Внеэксплуатационные расход</w:t>
            </w:r>
            <w:proofErr w:type="gramStart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B3F4C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прибыль)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13387-15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31-93</w:t>
            </w:r>
          </w:p>
        </w:tc>
      </w:tr>
      <w:tr w:rsidR="00EB3F4C" w:rsidRPr="00EB3F4C" w:rsidTr="00B424D7">
        <w:tc>
          <w:tcPr>
            <w:tcW w:w="675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260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F4C" w:rsidRPr="00EB3F4C" w:rsidRDefault="00EB3F4C" w:rsidP="00EB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66936-44</w:t>
            </w:r>
          </w:p>
        </w:tc>
        <w:tc>
          <w:tcPr>
            <w:tcW w:w="927" w:type="dxa"/>
          </w:tcPr>
          <w:p w:rsidR="00EB3F4C" w:rsidRPr="00EB3F4C" w:rsidRDefault="00EB3F4C" w:rsidP="00EB3F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F4C">
              <w:rPr>
                <w:rFonts w:ascii="Times New Roman" w:hAnsi="Times New Roman" w:cs="Times New Roman"/>
                <w:sz w:val="20"/>
                <w:szCs w:val="20"/>
              </w:rPr>
              <w:t>159-68</w:t>
            </w:r>
          </w:p>
        </w:tc>
      </w:tr>
    </w:tbl>
    <w:p w:rsidR="00EB3F4C" w:rsidRPr="00EB3F4C" w:rsidRDefault="00EB3F4C" w:rsidP="00EB3F4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3F4C" w:rsidRPr="00EB3F4C" w:rsidRDefault="00EB3F4C" w:rsidP="00EB3F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17D" w:rsidRPr="00EB3F4C" w:rsidRDefault="0027717D" w:rsidP="00EB3F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27717D" w:rsidRPr="00EB3F4C" w:rsidSect="00E75B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7E1"/>
    <w:multiLevelType w:val="multilevel"/>
    <w:tmpl w:val="36A4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70F5"/>
    <w:multiLevelType w:val="hybridMultilevel"/>
    <w:tmpl w:val="52B8DE18"/>
    <w:lvl w:ilvl="0" w:tplc="CB44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475D3"/>
    <w:multiLevelType w:val="hybridMultilevel"/>
    <w:tmpl w:val="F374408C"/>
    <w:lvl w:ilvl="0" w:tplc="A11C38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774094"/>
    <w:multiLevelType w:val="multilevel"/>
    <w:tmpl w:val="70B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A5620"/>
    <w:multiLevelType w:val="hybridMultilevel"/>
    <w:tmpl w:val="978E9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92341"/>
    <w:multiLevelType w:val="multilevel"/>
    <w:tmpl w:val="4B9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E19C8"/>
    <w:multiLevelType w:val="hybridMultilevel"/>
    <w:tmpl w:val="80582A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1AC6278"/>
    <w:multiLevelType w:val="hybridMultilevel"/>
    <w:tmpl w:val="1F9E3BDA"/>
    <w:lvl w:ilvl="0" w:tplc="56F45FA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6FE793E"/>
    <w:multiLevelType w:val="hybridMultilevel"/>
    <w:tmpl w:val="D4B6DD66"/>
    <w:lvl w:ilvl="0" w:tplc="42F63A3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70F0403"/>
    <w:multiLevelType w:val="hybridMultilevel"/>
    <w:tmpl w:val="82C68BFA"/>
    <w:lvl w:ilvl="0" w:tplc="84506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10BAF"/>
    <w:multiLevelType w:val="hybridMultilevel"/>
    <w:tmpl w:val="687487AA"/>
    <w:lvl w:ilvl="0" w:tplc="3F143A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6F45FAE">
      <w:start w:val="1"/>
      <w:numFmt w:val="decimal"/>
      <w:lvlText w:val="%2."/>
      <w:lvlJc w:val="left"/>
      <w:pPr>
        <w:tabs>
          <w:tab w:val="num" w:pos="2115"/>
        </w:tabs>
        <w:ind w:left="211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F235E1"/>
    <w:multiLevelType w:val="hybridMultilevel"/>
    <w:tmpl w:val="E0CCABE4"/>
    <w:lvl w:ilvl="0" w:tplc="856AC4FE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786F"/>
    <w:multiLevelType w:val="hybridMultilevel"/>
    <w:tmpl w:val="09B47A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1DC3084"/>
    <w:multiLevelType w:val="multilevel"/>
    <w:tmpl w:val="CF9E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B0467"/>
    <w:multiLevelType w:val="hybridMultilevel"/>
    <w:tmpl w:val="E4B8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D3B68"/>
    <w:multiLevelType w:val="multilevel"/>
    <w:tmpl w:val="AF7CA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33514"/>
    <w:multiLevelType w:val="hybridMultilevel"/>
    <w:tmpl w:val="E89C6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90842"/>
    <w:multiLevelType w:val="hybridMultilevel"/>
    <w:tmpl w:val="E7DEB0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BE03F1A"/>
    <w:multiLevelType w:val="multilevel"/>
    <w:tmpl w:val="1F4E4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FC40E94"/>
    <w:multiLevelType w:val="hybridMultilevel"/>
    <w:tmpl w:val="E68AE5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926662"/>
    <w:multiLevelType w:val="hybridMultilevel"/>
    <w:tmpl w:val="2A489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E32524"/>
    <w:multiLevelType w:val="hybridMultilevel"/>
    <w:tmpl w:val="431880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AF15294"/>
    <w:multiLevelType w:val="hybridMultilevel"/>
    <w:tmpl w:val="756E8002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3">
    <w:nsid w:val="7D643D00"/>
    <w:multiLevelType w:val="multilevel"/>
    <w:tmpl w:val="C8E0E724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7"/>
  </w:num>
  <w:num w:numId="6">
    <w:abstractNumId w:val="22"/>
  </w:num>
  <w:num w:numId="7">
    <w:abstractNumId w:val="8"/>
  </w:num>
  <w:num w:numId="8">
    <w:abstractNumId w:val="13"/>
  </w:num>
  <w:num w:numId="9">
    <w:abstractNumId w:val="15"/>
  </w:num>
  <w:num w:numId="10">
    <w:abstractNumId w:val="23"/>
  </w:num>
  <w:num w:numId="11">
    <w:abstractNumId w:val="0"/>
  </w:num>
  <w:num w:numId="12">
    <w:abstractNumId w:val="9"/>
  </w:num>
  <w:num w:numId="13">
    <w:abstractNumId w:val="20"/>
  </w:num>
  <w:num w:numId="14">
    <w:abstractNumId w:val="19"/>
  </w:num>
  <w:num w:numId="15">
    <w:abstractNumId w:val="21"/>
  </w:num>
  <w:num w:numId="16">
    <w:abstractNumId w:val="12"/>
  </w:num>
  <w:num w:numId="17">
    <w:abstractNumId w:val="7"/>
  </w:num>
  <w:num w:numId="18">
    <w:abstractNumId w:val="4"/>
  </w:num>
  <w:num w:numId="19">
    <w:abstractNumId w:val="16"/>
  </w:num>
  <w:num w:numId="20">
    <w:abstractNumId w:val="6"/>
  </w:num>
  <w:num w:numId="21">
    <w:abstractNumId w:val="11"/>
  </w:num>
  <w:num w:numId="22">
    <w:abstractNumId w:val="18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885"/>
    <w:rsid w:val="000350E3"/>
    <w:rsid w:val="00081A28"/>
    <w:rsid w:val="000B080E"/>
    <w:rsid w:val="000E05A2"/>
    <w:rsid w:val="00156AF7"/>
    <w:rsid w:val="0017363D"/>
    <w:rsid w:val="001E2885"/>
    <w:rsid w:val="002770FE"/>
    <w:rsid w:val="0027717D"/>
    <w:rsid w:val="0029520D"/>
    <w:rsid w:val="00327991"/>
    <w:rsid w:val="003772E9"/>
    <w:rsid w:val="003D69D7"/>
    <w:rsid w:val="003E5D51"/>
    <w:rsid w:val="004006C3"/>
    <w:rsid w:val="00561700"/>
    <w:rsid w:val="005744EC"/>
    <w:rsid w:val="00587C13"/>
    <w:rsid w:val="005930E8"/>
    <w:rsid w:val="005B3DA2"/>
    <w:rsid w:val="006B4679"/>
    <w:rsid w:val="00703289"/>
    <w:rsid w:val="007227E0"/>
    <w:rsid w:val="007E267F"/>
    <w:rsid w:val="00841092"/>
    <w:rsid w:val="00866F20"/>
    <w:rsid w:val="008B61BD"/>
    <w:rsid w:val="009B5B9C"/>
    <w:rsid w:val="009E5911"/>
    <w:rsid w:val="00B424D7"/>
    <w:rsid w:val="00B66C5A"/>
    <w:rsid w:val="00D23652"/>
    <w:rsid w:val="00DF05DD"/>
    <w:rsid w:val="00E61BD1"/>
    <w:rsid w:val="00E75BDF"/>
    <w:rsid w:val="00EB3F4C"/>
    <w:rsid w:val="00EE7CED"/>
    <w:rsid w:val="00F7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B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6B4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B46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67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67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679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B4679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4679"/>
    <w:rPr>
      <w:rFonts w:eastAsia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717D"/>
    <w:rPr>
      <w:b/>
      <w:bCs/>
    </w:rPr>
  </w:style>
  <w:style w:type="paragraph" w:styleId="a4">
    <w:name w:val="Normal (Web)"/>
    <w:basedOn w:val="a"/>
    <w:uiPriority w:val="99"/>
    <w:unhideWhenUsed/>
    <w:rsid w:val="0027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2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6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6F20"/>
    <w:rPr>
      <w:color w:val="0000FF"/>
      <w:u w:val="single"/>
    </w:rPr>
  </w:style>
  <w:style w:type="character" w:customStyle="1" w:styleId="11">
    <w:name w:val="Основной текст (11)_"/>
    <w:basedOn w:val="a0"/>
    <w:link w:val="110"/>
    <w:rsid w:val="00866F20"/>
    <w:rPr>
      <w:rFonts w:eastAsia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66F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4679"/>
    <w:pPr>
      <w:ind w:left="720"/>
      <w:contextualSpacing/>
    </w:pPr>
  </w:style>
  <w:style w:type="paragraph" w:customStyle="1" w:styleId="context-head">
    <w:name w:val="context-head"/>
    <w:basedOn w:val="a"/>
    <w:rsid w:val="006B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6B4679"/>
  </w:style>
  <w:style w:type="paragraph" w:customStyle="1" w:styleId="ConsPlusNonformat">
    <w:name w:val="ConsPlusNonformat"/>
    <w:rsid w:val="006B4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6B4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B467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B4679"/>
  </w:style>
  <w:style w:type="character" w:customStyle="1" w:styleId="ac">
    <w:name w:val="Текст сноски Знак"/>
    <w:basedOn w:val="a0"/>
    <w:link w:val="ad"/>
    <w:semiHidden/>
    <w:rsid w:val="006B4679"/>
    <w:rPr>
      <w:rFonts w:eastAsia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6B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 (3)_"/>
    <w:basedOn w:val="a0"/>
    <w:link w:val="230"/>
    <w:rsid w:val="006B4679"/>
    <w:rPr>
      <w:rFonts w:eastAsia="Times New Roman"/>
      <w:sz w:val="25"/>
      <w:szCs w:val="25"/>
      <w:shd w:val="clear" w:color="auto" w:fill="FFFFFF"/>
    </w:rPr>
  </w:style>
  <w:style w:type="paragraph" w:customStyle="1" w:styleId="230">
    <w:name w:val="Заголовок №2 (3)"/>
    <w:basedOn w:val="a"/>
    <w:link w:val="23"/>
    <w:rsid w:val="006B4679"/>
    <w:pPr>
      <w:shd w:val="clear" w:color="auto" w:fill="FFFFFF"/>
      <w:spacing w:after="0" w:line="307" w:lineRule="exact"/>
      <w:ind w:firstLine="38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2">
    <w:name w:val="Заголовок №3 (2)_"/>
    <w:basedOn w:val="a0"/>
    <w:link w:val="320"/>
    <w:rsid w:val="006B4679"/>
    <w:rPr>
      <w:rFonts w:eastAsia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6B4679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3"/>
    <w:rsid w:val="006B4679"/>
    <w:rPr>
      <w:rFonts w:eastAsia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1"/>
    <w:rsid w:val="006B4679"/>
    <w:pPr>
      <w:shd w:val="clear" w:color="auto" w:fill="FFFFFF"/>
      <w:spacing w:after="240" w:line="0" w:lineRule="atLeast"/>
      <w:ind w:firstLine="58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rsid w:val="006B46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6B4679"/>
    <w:rPr>
      <w:u w:val="single"/>
    </w:rPr>
  </w:style>
  <w:style w:type="character" w:customStyle="1" w:styleId="ae">
    <w:name w:val="Подпись к таблице_"/>
    <w:basedOn w:val="a0"/>
    <w:rsid w:val="006B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Подпись к таблице"/>
    <w:basedOn w:val="ae"/>
    <w:rsid w:val="006B4679"/>
  </w:style>
  <w:style w:type="character" w:customStyle="1" w:styleId="41">
    <w:name w:val="Основной текст (4)_"/>
    <w:basedOn w:val="a0"/>
    <w:rsid w:val="006B46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">
    <w:name w:val="Основной текст (4)"/>
    <w:basedOn w:val="41"/>
    <w:rsid w:val="006B4679"/>
  </w:style>
  <w:style w:type="character" w:customStyle="1" w:styleId="34">
    <w:name w:val="Основной текст (3)_"/>
    <w:basedOn w:val="a0"/>
    <w:link w:val="35"/>
    <w:rsid w:val="006B467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B467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1">
    <w:name w:val="Основной текст (2)_"/>
    <w:basedOn w:val="a0"/>
    <w:link w:val="22"/>
    <w:rsid w:val="006B467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467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7">
    <w:name w:val="Основной текст (7)_"/>
    <w:basedOn w:val="a0"/>
    <w:link w:val="70"/>
    <w:rsid w:val="006B467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467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36">
    <w:name w:val="Подпись к таблице (3)_"/>
    <w:basedOn w:val="a0"/>
    <w:link w:val="37"/>
    <w:rsid w:val="006B4679"/>
    <w:rPr>
      <w:rFonts w:eastAsia="Times New Roman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6B467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CourierNew9pt">
    <w:name w:val="Подпись к таблице (3) + Courier New;9 pt;Не полужирный;Не курсив"/>
    <w:basedOn w:val="36"/>
    <w:rsid w:val="006B4679"/>
    <w:rPr>
      <w:rFonts w:ascii="Courier New" w:eastAsia="Courier New" w:hAnsi="Courier New" w:cs="Courier New"/>
      <w:b/>
      <w:bCs/>
      <w:i/>
      <w:iCs/>
      <w:sz w:val="18"/>
      <w:szCs w:val="18"/>
    </w:rPr>
  </w:style>
  <w:style w:type="character" w:customStyle="1" w:styleId="43">
    <w:name w:val="Подпись к таблице (4)_"/>
    <w:basedOn w:val="a0"/>
    <w:link w:val="44"/>
    <w:rsid w:val="006B4679"/>
    <w:rPr>
      <w:rFonts w:eastAsia="Times New Roman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6B467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6B4679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4679"/>
    <w:pPr>
      <w:shd w:val="clear" w:color="auto" w:fill="FFFFFF"/>
      <w:spacing w:after="0" w:line="0" w:lineRule="atLeast"/>
      <w:jc w:val="right"/>
    </w:pPr>
    <w:rPr>
      <w:rFonts w:ascii="Courier New" w:eastAsia="Courier New" w:hAnsi="Courier New" w:cs="Courier New"/>
      <w:sz w:val="18"/>
      <w:szCs w:val="18"/>
    </w:rPr>
  </w:style>
  <w:style w:type="character" w:customStyle="1" w:styleId="6TimesNewRoman105pt">
    <w:name w:val="Основной текст (6) + Times New Roman;10;5 pt;Курсив"/>
    <w:basedOn w:val="6"/>
    <w:rsid w:val="006B4679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9">
    <w:name w:val="Основной текст (9)_"/>
    <w:basedOn w:val="a0"/>
    <w:link w:val="90"/>
    <w:rsid w:val="006B4679"/>
    <w:rPr>
      <w:rFonts w:eastAsia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B467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CourierNew9pt">
    <w:name w:val="Основной текст (9) + Courier New;9 pt;Не курсив"/>
    <w:basedOn w:val="9"/>
    <w:rsid w:val="006B4679"/>
    <w:rPr>
      <w:rFonts w:ascii="Courier New" w:eastAsia="Courier New" w:hAnsi="Courier New" w:cs="Courier New"/>
      <w:i/>
      <w:iCs/>
      <w:sz w:val="18"/>
      <w:szCs w:val="18"/>
    </w:rPr>
  </w:style>
  <w:style w:type="character" w:customStyle="1" w:styleId="12">
    <w:name w:val="Основной текст (12)_"/>
    <w:basedOn w:val="a0"/>
    <w:link w:val="120"/>
    <w:rsid w:val="006B467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B467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21">
    <w:name w:val="Заголовок №1 (2)_"/>
    <w:basedOn w:val="a0"/>
    <w:link w:val="122"/>
    <w:rsid w:val="006B4679"/>
    <w:rPr>
      <w:spacing w:val="-10"/>
      <w:shd w:val="clear" w:color="auto" w:fill="FFFFFF"/>
    </w:rPr>
  </w:style>
  <w:style w:type="paragraph" w:customStyle="1" w:styleId="122">
    <w:name w:val="Заголовок №1 (2)"/>
    <w:basedOn w:val="a"/>
    <w:link w:val="121"/>
    <w:rsid w:val="006B4679"/>
    <w:pPr>
      <w:shd w:val="clear" w:color="auto" w:fill="FFFFFF"/>
      <w:spacing w:before="180" w:after="0" w:line="259" w:lineRule="exact"/>
      <w:ind w:firstLine="760"/>
      <w:outlineLvl w:val="0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46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B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B467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63010" TargetMode="External"/><Relationship Id="rId5" Type="http://schemas.openxmlformats.org/officeDocument/2006/relationships/hyperlink" Target="https://normativ.kontur.ru/document?moduleId=1&amp;documentId=9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5841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cp:lastPrinted>2017-09-22T08:14:00Z</cp:lastPrinted>
  <dcterms:created xsi:type="dcterms:W3CDTF">2018-01-05T18:00:00Z</dcterms:created>
  <dcterms:modified xsi:type="dcterms:W3CDTF">2018-01-05T18:20:00Z</dcterms:modified>
</cp:coreProperties>
</file>