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0C" w:rsidRPr="00DF2F0C" w:rsidRDefault="00DF2F0C" w:rsidP="00DF2F0C">
      <w:pPr>
        <w:pStyle w:val="a3"/>
        <w:shd w:val="clear" w:color="auto" w:fill="EDEDED"/>
        <w:spacing w:after="240" w:afterAutospacing="0" w:line="293" w:lineRule="atLeast"/>
        <w:jc w:val="center"/>
        <w:rPr>
          <w:color w:val="000000"/>
          <w:sz w:val="36"/>
          <w:szCs w:val="36"/>
        </w:rPr>
      </w:pPr>
      <w:r w:rsidRPr="00DF2F0C">
        <w:rPr>
          <w:rStyle w:val="a4"/>
          <w:color w:val="000000"/>
          <w:sz w:val="36"/>
          <w:szCs w:val="36"/>
        </w:rPr>
        <w:t>Уважаемые собственники и наниматели жилых помещений!</w:t>
      </w:r>
    </w:p>
    <w:p w:rsidR="00DF2F0C" w:rsidRPr="00DF2F0C" w:rsidRDefault="00DF2F0C" w:rsidP="00DF2F0C">
      <w:pPr>
        <w:pStyle w:val="a3"/>
        <w:shd w:val="clear" w:color="auto" w:fill="EDEDED"/>
        <w:spacing w:line="293" w:lineRule="atLeast"/>
        <w:ind w:firstLine="709"/>
        <w:jc w:val="center"/>
        <w:rPr>
          <w:color w:val="000000"/>
          <w:sz w:val="36"/>
          <w:szCs w:val="36"/>
        </w:rPr>
      </w:pPr>
      <w:r w:rsidRPr="00DF2F0C">
        <w:rPr>
          <w:color w:val="000000"/>
          <w:sz w:val="36"/>
          <w:szCs w:val="36"/>
        </w:rPr>
        <w:t xml:space="preserve">Доводим до Вашего сведения, что на основании </w:t>
      </w:r>
      <w:proofErr w:type="gramStart"/>
      <w:r w:rsidRPr="00DF2F0C">
        <w:rPr>
          <w:color w:val="000000"/>
          <w:sz w:val="36"/>
          <w:szCs w:val="36"/>
        </w:rPr>
        <w:t>приказов управления государственного регулирования тарифов Брянской области</w:t>
      </w:r>
      <w:proofErr w:type="gramEnd"/>
      <w:r w:rsidRPr="00DF2F0C">
        <w:rPr>
          <w:color w:val="000000"/>
          <w:sz w:val="36"/>
          <w:szCs w:val="36"/>
        </w:rPr>
        <w:t xml:space="preserve"> с 1 июля текущего года увеличиваются тарифы на коммунальные услуги. Подробную информацию смотрите на сайте нашего предприятия и управления государственного регулирования тарифов Брянской области.</w:t>
      </w:r>
    </w:p>
    <w:p w:rsidR="00DF2F0C" w:rsidRPr="00DF2F0C" w:rsidRDefault="00DF2F0C" w:rsidP="00DF2F0C">
      <w:pPr>
        <w:rPr>
          <w:sz w:val="36"/>
          <w:szCs w:val="36"/>
        </w:rPr>
      </w:pPr>
    </w:p>
    <w:p w:rsidR="006B64DE" w:rsidRDefault="00DF2F0C" w:rsidP="00DF2F0C">
      <w:pPr>
        <w:tabs>
          <w:tab w:val="left" w:pos="5820"/>
        </w:tabs>
        <w:jc w:val="right"/>
        <w:rPr>
          <w:b/>
          <w:sz w:val="32"/>
          <w:szCs w:val="32"/>
        </w:rPr>
      </w:pPr>
      <w:r w:rsidRPr="00DF2F0C">
        <w:rPr>
          <w:b/>
          <w:sz w:val="32"/>
          <w:szCs w:val="32"/>
        </w:rPr>
        <w:t>Администрация ООО «Нормаль-М»</w:t>
      </w:r>
    </w:p>
    <w:p w:rsidR="00DF2F0C" w:rsidRPr="00DF2F0C" w:rsidRDefault="00DF2F0C" w:rsidP="00DF2F0C">
      <w:pPr>
        <w:tabs>
          <w:tab w:val="left" w:pos="5820"/>
        </w:tabs>
        <w:jc w:val="right"/>
        <w:rPr>
          <w:b/>
          <w:sz w:val="32"/>
          <w:szCs w:val="32"/>
        </w:rPr>
      </w:pPr>
    </w:p>
    <w:p w:rsidR="00DF2F0C" w:rsidRPr="00DF2F0C" w:rsidRDefault="00DF2F0C" w:rsidP="00DF2F0C">
      <w:pPr>
        <w:pStyle w:val="a3"/>
        <w:shd w:val="clear" w:color="auto" w:fill="EDEDED"/>
        <w:spacing w:after="240" w:afterAutospacing="0" w:line="293" w:lineRule="atLeast"/>
        <w:jc w:val="center"/>
        <w:rPr>
          <w:color w:val="000000"/>
          <w:sz w:val="36"/>
          <w:szCs w:val="36"/>
        </w:rPr>
      </w:pPr>
      <w:r w:rsidRPr="00DF2F0C">
        <w:rPr>
          <w:rStyle w:val="a4"/>
          <w:color w:val="000000"/>
          <w:sz w:val="36"/>
          <w:szCs w:val="36"/>
        </w:rPr>
        <w:t>Уважаемые собственники и наниматели жилых помещений!</w:t>
      </w:r>
    </w:p>
    <w:p w:rsidR="00DF2F0C" w:rsidRPr="00DF2F0C" w:rsidRDefault="00DF2F0C" w:rsidP="00DF2F0C">
      <w:pPr>
        <w:pStyle w:val="a3"/>
        <w:shd w:val="clear" w:color="auto" w:fill="EDEDED"/>
        <w:spacing w:line="293" w:lineRule="atLeast"/>
        <w:ind w:firstLine="709"/>
        <w:jc w:val="center"/>
        <w:rPr>
          <w:color w:val="000000"/>
          <w:sz w:val="36"/>
          <w:szCs w:val="36"/>
        </w:rPr>
      </w:pPr>
      <w:r w:rsidRPr="00DF2F0C">
        <w:rPr>
          <w:color w:val="000000"/>
          <w:sz w:val="36"/>
          <w:szCs w:val="36"/>
        </w:rPr>
        <w:t xml:space="preserve">Доводим до Вашего сведения, что на основании </w:t>
      </w:r>
      <w:proofErr w:type="gramStart"/>
      <w:r w:rsidRPr="00DF2F0C">
        <w:rPr>
          <w:color w:val="000000"/>
          <w:sz w:val="36"/>
          <w:szCs w:val="36"/>
        </w:rPr>
        <w:t>приказов управления государственного регулирования тарифов Брянской области</w:t>
      </w:r>
      <w:proofErr w:type="gramEnd"/>
      <w:r w:rsidRPr="00DF2F0C">
        <w:rPr>
          <w:color w:val="000000"/>
          <w:sz w:val="36"/>
          <w:szCs w:val="36"/>
        </w:rPr>
        <w:t xml:space="preserve"> с 1 июля текущего года увеличиваются тарифы на коммунальные услуги. Подробную информацию смотрите на сайте нашего предприятия и управления государственного регулирования тарифов Брянской области.</w:t>
      </w:r>
    </w:p>
    <w:p w:rsidR="00DF2F0C" w:rsidRPr="00DF2F0C" w:rsidRDefault="00DF2F0C" w:rsidP="00DF2F0C">
      <w:pPr>
        <w:rPr>
          <w:sz w:val="36"/>
          <w:szCs w:val="36"/>
        </w:rPr>
      </w:pPr>
    </w:p>
    <w:p w:rsidR="00DF2F0C" w:rsidRPr="00DF2F0C" w:rsidRDefault="00DF2F0C" w:rsidP="00DF2F0C">
      <w:pPr>
        <w:rPr>
          <w:sz w:val="36"/>
          <w:szCs w:val="36"/>
        </w:rPr>
      </w:pPr>
    </w:p>
    <w:p w:rsidR="00DF2F0C" w:rsidRPr="00DF2F0C" w:rsidRDefault="00DF2F0C" w:rsidP="00DF2F0C">
      <w:pPr>
        <w:tabs>
          <w:tab w:val="left" w:pos="5820"/>
        </w:tabs>
        <w:jc w:val="right"/>
        <w:rPr>
          <w:b/>
          <w:sz w:val="32"/>
          <w:szCs w:val="32"/>
        </w:rPr>
      </w:pPr>
      <w:r w:rsidRPr="00DF2F0C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О</w:t>
      </w:r>
      <w:r w:rsidRPr="00DF2F0C">
        <w:rPr>
          <w:b/>
          <w:sz w:val="32"/>
          <w:szCs w:val="32"/>
        </w:rPr>
        <w:t>О</w:t>
      </w:r>
      <w:proofErr w:type="gramStart"/>
      <w:r w:rsidRPr="00DF2F0C">
        <w:rPr>
          <w:b/>
          <w:sz w:val="32"/>
          <w:szCs w:val="32"/>
        </w:rPr>
        <w:t>О«</w:t>
      </w:r>
      <w:proofErr w:type="gramEnd"/>
      <w:r w:rsidRPr="00DF2F0C">
        <w:rPr>
          <w:b/>
          <w:sz w:val="32"/>
          <w:szCs w:val="32"/>
        </w:rPr>
        <w:t>Нормаль-М»</w:t>
      </w:r>
    </w:p>
    <w:p w:rsidR="00DF2F0C" w:rsidRPr="00DF2F0C" w:rsidRDefault="00DF2F0C" w:rsidP="00DF2F0C">
      <w:pPr>
        <w:tabs>
          <w:tab w:val="left" w:pos="5820"/>
        </w:tabs>
        <w:rPr>
          <w:b/>
          <w:sz w:val="36"/>
          <w:szCs w:val="36"/>
        </w:rPr>
      </w:pPr>
    </w:p>
    <w:p w:rsidR="00DF2F0C" w:rsidRPr="00DF2F0C" w:rsidRDefault="00DF2F0C">
      <w:pPr>
        <w:tabs>
          <w:tab w:val="left" w:pos="5820"/>
        </w:tabs>
        <w:rPr>
          <w:b/>
          <w:sz w:val="36"/>
          <w:szCs w:val="36"/>
        </w:rPr>
      </w:pPr>
    </w:p>
    <w:sectPr w:rsidR="00DF2F0C" w:rsidRPr="00DF2F0C" w:rsidSect="006B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C"/>
    <w:rsid w:val="006B64DE"/>
    <w:rsid w:val="00DF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2020-07-22T13:27:00Z</cp:lastPrinted>
  <dcterms:created xsi:type="dcterms:W3CDTF">2020-07-22T13:21:00Z</dcterms:created>
  <dcterms:modified xsi:type="dcterms:W3CDTF">2020-07-22T13:28:00Z</dcterms:modified>
</cp:coreProperties>
</file>